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1EB1" w:rsidRPr="00751EB1" w:rsidRDefault="00751EB1" w:rsidP="00751EB1">
      <w:pPr>
        <w:rPr>
          <w:rFonts w:ascii="GuidePedagoArial" w:hAnsi="GuidePedagoArial" w:cs="GuidePedagoArial"/>
          <w:color w:val="000000"/>
          <w:sz w:val="48"/>
          <w:szCs w:val="48"/>
        </w:rPr>
      </w:pPr>
      <w:r w:rsidRPr="00751EB1">
        <w:rPr>
          <w:rStyle w:val="Chapnum"/>
        </w:rPr>
        <w:t>16</w:t>
      </w:r>
      <w:r w:rsidRPr="00751EB1">
        <w:rPr>
          <w:rFonts w:ascii="GuidePedagoArial" w:hAnsi="GuidePedagoArial" w:cs="GuidePedagoArial"/>
          <w:color w:val="000000"/>
          <w:sz w:val="48"/>
          <w:szCs w:val="48"/>
        </w:rPr>
        <w:t xml:space="preserve"> Les défenses immunitaires spécifiques mises en jeu lors d</w:t>
      </w:r>
      <w:r>
        <w:rPr>
          <w:rFonts w:ascii="GuidePedagoArial" w:hAnsi="GuidePedagoArial" w:cs="GuidePedagoArial"/>
          <w:color w:val="000000"/>
          <w:sz w:val="48"/>
          <w:szCs w:val="48"/>
        </w:rPr>
        <w:t>’</w:t>
      </w:r>
      <w:r w:rsidRPr="00751EB1">
        <w:rPr>
          <w:rFonts w:ascii="GuidePedagoArial" w:hAnsi="GuidePedagoArial" w:cs="GuidePedagoArial"/>
          <w:color w:val="000000"/>
          <w:sz w:val="48"/>
          <w:szCs w:val="48"/>
        </w:rPr>
        <w:t>une infection virale</w:t>
      </w:r>
    </w:p>
    <w:p w:rsidR="00751EB1" w:rsidRPr="00751EB1" w:rsidRDefault="00751EB1" w:rsidP="00751EB1">
      <w:pPr>
        <w:pStyle w:val="10Versepreuvetitre"/>
      </w:pPr>
      <w:r>
        <w:t>DÉcouverte : La vaccination</w:t>
      </w:r>
    </w:p>
    <w:p w:rsidR="00751EB1" w:rsidRDefault="00751EB1" w:rsidP="00751EB1">
      <w:pPr>
        <w:pStyle w:val="06Questionenonce"/>
      </w:pPr>
      <w:r w:rsidRPr="00751EB1">
        <w:t xml:space="preserve">1. </w:t>
      </w:r>
      <w:r>
        <w:t>Donner la définition de la vaccination.</w:t>
      </w:r>
    </w:p>
    <w:p w:rsidR="00751EB1" w:rsidRPr="00751EB1" w:rsidRDefault="00751EB1" w:rsidP="00751EB1">
      <w:pPr>
        <w:pStyle w:val="TTextecourant"/>
      </w:pPr>
      <w:r w:rsidRPr="00751EB1">
        <w:t>Injection (intramusculaire ou intradermique) à un individu d</w:t>
      </w:r>
      <w:r>
        <w:t>’</w:t>
      </w:r>
      <w:r w:rsidRPr="00751EB1">
        <w:t>antigènes non pathogènes dérivés d</w:t>
      </w:r>
      <w:r>
        <w:t>’</w:t>
      </w:r>
      <w:r w:rsidRPr="00751EB1">
        <w:t>un agent infectieux (bactéries, virus, toxine) dans le but d</w:t>
      </w:r>
      <w:r>
        <w:t>’</w:t>
      </w:r>
      <w:r w:rsidRPr="00751EB1">
        <w:t xml:space="preserve">induire une réponse immunitaire (humorale, ou </w:t>
      </w:r>
      <w:r>
        <w:t>cellulaire ou mixte) spécifique</w:t>
      </w:r>
      <w:r w:rsidRPr="00751EB1">
        <w:t>, active et durable vis-à-vis de cet antigène</w:t>
      </w:r>
    </w:p>
    <w:p w:rsidR="00751EB1" w:rsidRDefault="00751EB1" w:rsidP="00751EB1">
      <w:pPr>
        <w:pStyle w:val="06Questionenonce"/>
      </w:pPr>
      <w:r w:rsidRPr="00751EB1">
        <w:t xml:space="preserve">2. </w:t>
      </w:r>
      <w:r>
        <w:t>D’après les connaissances sur la structure du virus de la grippe, expliquer succinctement la nécessité de créer chaque année un nouveau vaccin.</w:t>
      </w:r>
    </w:p>
    <w:p w:rsidR="00751EB1" w:rsidRPr="00751EB1" w:rsidRDefault="00751EB1" w:rsidP="00C939AD">
      <w:pPr>
        <w:pStyle w:val="TTextecourant"/>
      </w:pPr>
      <w:r w:rsidRPr="00751EB1">
        <w:t>Parmi les deux mécanismes à l</w:t>
      </w:r>
      <w:r>
        <w:t>’</w:t>
      </w:r>
      <w:r w:rsidRPr="00751EB1">
        <w:t>origine de la variabilité génétique du virus de la grippe, on connaît le glissement antigénique,</w:t>
      </w:r>
      <w:r w:rsidRPr="00751EB1">
        <w:rPr>
          <w:rFonts w:eastAsia="Wingdings"/>
        </w:rPr>
        <w:t xml:space="preserve"> </w:t>
      </w:r>
      <w:r w:rsidRPr="00751EB1">
        <w:t>à l</w:t>
      </w:r>
      <w:r>
        <w:t>’</w:t>
      </w:r>
      <w:r w:rsidRPr="00751EB1">
        <w:t>origine d</w:t>
      </w:r>
      <w:r>
        <w:t>’</w:t>
      </w:r>
      <w:r w:rsidRPr="00751EB1">
        <w:t>une nouvelle épidémie de grippe chaque année car le virus est peu différent de ce que connaît l</w:t>
      </w:r>
      <w:r>
        <w:t>’</w:t>
      </w:r>
      <w:r w:rsidRPr="00751EB1">
        <w:t>homme (immunité partielle). Il concerne les virus</w:t>
      </w:r>
      <w:r w:rsidR="00C939AD">
        <w:t> </w:t>
      </w:r>
      <w:r w:rsidRPr="00751EB1">
        <w:t>A et</w:t>
      </w:r>
      <w:r w:rsidR="00C939AD">
        <w:t> </w:t>
      </w:r>
      <w:r w:rsidRPr="00751EB1">
        <w:t>B.</w:t>
      </w:r>
    </w:p>
    <w:p w:rsidR="00751EB1" w:rsidRPr="00751EB1" w:rsidRDefault="00751EB1" w:rsidP="00C939AD">
      <w:pPr>
        <w:pStyle w:val="TTextecourant"/>
      </w:pPr>
      <w:r w:rsidRPr="00751EB1">
        <w:t>En effet, il s</w:t>
      </w:r>
      <w:r>
        <w:t>’</w:t>
      </w:r>
      <w:r w:rsidRPr="00751EB1">
        <w:t>agit de mutations au niveau des gènes codant pour l</w:t>
      </w:r>
      <w:r>
        <w:t>’</w:t>
      </w:r>
      <w:r w:rsidRPr="00751EB1">
        <w:t xml:space="preserve">hémagglutinine ou la </w:t>
      </w:r>
      <w:proofErr w:type="spellStart"/>
      <w:r w:rsidRPr="00751EB1">
        <w:t>neuramin</w:t>
      </w:r>
      <w:r w:rsidRPr="00751EB1">
        <w:t>i</w:t>
      </w:r>
      <w:r w:rsidRPr="00751EB1">
        <w:t>dase</w:t>
      </w:r>
      <w:proofErr w:type="spellEnd"/>
      <w:r w:rsidRPr="00751EB1">
        <w:t>. Ces deux protéines, intégrées dans</w:t>
      </w:r>
      <w:r>
        <w:t xml:space="preserve"> </w:t>
      </w:r>
      <w:r w:rsidRPr="00751EB1">
        <w:t>l</w:t>
      </w:r>
      <w:r>
        <w:t>’</w:t>
      </w:r>
      <w:r w:rsidRPr="00751EB1">
        <w:t xml:space="preserve">enveloppe virale, sont immunogènes notamment </w:t>
      </w:r>
      <w:proofErr w:type="gramStart"/>
      <w:r w:rsidRPr="00751EB1">
        <w:t>l</w:t>
      </w:r>
      <w:r>
        <w:t>’</w:t>
      </w:r>
      <w:proofErr w:type="spellStart"/>
      <w:r w:rsidRPr="00751EB1">
        <w:t>hémmaglutinine</w:t>
      </w:r>
      <w:proofErr w:type="spellEnd"/>
      <w:proofErr w:type="gramEnd"/>
      <w:r w:rsidRPr="00751EB1">
        <w:t>. Ainsi, si d</w:t>
      </w:r>
      <w:r>
        <w:t>’</w:t>
      </w:r>
      <w:r w:rsidRPr="00751EB1">
        <w:t>une année sur l</w:t>
      </w:r>
      <w:r>
        <w:t>’</w:t>
      </w:r>
      <w:r w:rsidRPr="00751EB1">
        <w:t>autre l</w:t>
      </w:r>
      <w:r>
        <w:t>’</w:t>
      </w:r>
      <w:r w:rsidRPr="00751EB1">
        <w:t xml:space="preserve">hémagglutinine est différente, les défenses </w:t>
      </w:r>
      <w:proofErr w:type="spellStart"/>
      <w:r w:rsidRPr="00751EB1">
        <w:t>pré-existantes</w:t>
      </w:r>
      <w:proofErr w:type="spellEnd"/>
      <w:r w:rsidRPr="00751EB1">
        <w:t xml:space="preserve"> ne seront pas ou peu efficaces, d</w:t>
      </w:r>
      <w:r>
        <w:t>’</w:t>
      </w:r>
      <w:r w:rsidRPr="00751EB1">
        <w:t>où la nécessité d</w:t>
      </w:r>
      <w:r>
        <w:t>’</w:t>
      </w:r>
      <w:r w:rsidRPr="00751EB1">
        <w:t>un nouveau vaccin qui permettra la production d</w:t>
      </w:r>
      <w:r>
        <w:t>’</w:t>
      </w:r>
      <w:r w:rsidRPr="00751EB1">
        <w:t>une défense</w:t>
      </w:r>
      <w:r>
        <w:t xml:space="preserve"> </w:t>
      </w:r>
      <w:r w:rsidRPr="00751EB1">
        <w:t>immunitaire spécifique du nouveau virus.</w:t>
      </w:r>
    </w:p>
    <w:p w:rsidR="00751EB1" w:rsidRPr="00751EB1" w:rsidRDefault="00751EB1" w:rsidP="00C939AD">
      <w:pPr>
        <w:pStyle w:val="08Commentaire"/>
      </w:pPr>
      <w:r w:rsidRPr="00751EB1">
        <w:t>Rem</w:t>
      </w:r>
      <w:r w:rsidR="00C939AD">
        <w:t>arque </w:t>
      </w:r>
      <w:r>
        <w:t>:</w:t>
      </w:r>
      <w:r w:rsidRPr="00751EB1">
        <w:t xml:space="preserve"> Les cassures antigéniques sont à l</w:t>
      </w:r>
      <w:r>
        <w:t>’</w:t>
      </w:r>
      <w:r w:rsidRPr="00751EB1">
        <w:t>origine des dernières pandémies car le virus est nouveau pour l</w:t>
      </w:r>
      <w:r>
        <w:t>’</w:t>
      </w:r>
      <w:r w:rsidRPr="00751EB1">
        <w:t>homme (aucune défense immunitaire). Elles conce</w:t>
      </w:r>
      <w:r w:rsidRPr="00751EB1">
        <w:t>r</w:t>
      </w:r>
      <w:r w:rsidRPr="00751EB1">
        <w:t>nent uniquement les virus</w:t>
      </w:r>
      <w:r w:rsidR="00C939AD">
        <w:t> </w:t>
      </w:r>
      <w:r w:rsidRPr="00751EB1">
        <w:t>A.</w:t>
      </w:r>
    </w:p>
    <w:p w:rsidR="00C939AD" w:rsidRDefault="00751EB1" w:rsidP="00C939AD">
      <w:pPr>
        <w:pStyle w:val="06Questionenonce"/>
      </w:pPr>
      <w:r w:rsidRPr="00751EB1">
        <w:t xml:space="preserve">3. </w:t>
      </w:r>
      <w:r w:rsidR="00C939AD">
        <w:t>Rechercher sur Internet la population chez qui la vaccination antigrippale est recommandée.</w:t>
      </w:r>
    </w:p>
    <w:p w:rsidR="00751EB1" w:rsidRPr="00751EB1" w:rsidRDefault="00751EB1" w:rsidP="00C939AD">
      <w:pPr>
        <w:pStyle w:val="TTextecourant"/>
      </w:pPr>
      <w:r w:rsidRPr="00751EB1">
        <w:t>On recommande la vaccination antigrippale à</w:t>
      </w:r>
      <w:r>
        <w:t> :</w:t>
      </w:r>
    </w:p>
    <w:p w:rsidR="00751EB1" w:rsidRPr="00751EB1" w:rsidRDefault="00751EB1" w:rsidP="00C939AD">
      <w:pPr>
        <w:pStyle w:val="TEnumtiret"/>
      </w:pPr>
      <w:r w:rsidRPr="00751EB1">
        <w:t>les sujets âgés de plus de 65</w:t>
      </w:r>
      <w:r w:rsidR="00C939AD">
        <w:t> </w:t>
      </w:r>
      <w:r w:rsidRPr="00751EB1">
        <w:t>ans</w:t>
      </w:r>
      <w:r w:rsidR="00C939AD">
        <w:t> ;</w:t>
      </w:r>
    </w:p>
    <w:p w:rsidR="00751EB1" w:rsidRPr="00751EB1" w:rsidRDefault="00751EB1" w:rsidP="00C939AD">
      <w:pPr>
        <w:pStyle w:val="TEnumtiret"/>
      </w:pPr>
      <w:r w:rsidRPr="00751EB1">
        <w:t>les femmes enceintes à partir du second trimestre de la grossesse</w:t>
      </w:r>
      <w:r w:rsidR="00C939AD">
        <w:t> ;</w:t>
      </w:r>
    </w:p>
    <w:p w:rsidR="00751EB1" w:rsidRPr="00751EB1" w:rsidRDefault="00751EB1" w:rsidP="00C939AD">
      <w:pPr>
        <w:pStyle w:val="TEnumtiret"/>
      </w:pPr>
      <w:r w:rsidRPr="00751EB1">
        <w:t>les personnes obèses</w:t>
      </w:r>
      <w:r w:rsidR="00C939AD">
        <w:t> ;</w:t>
      </w:r>
    </w:p>
    <w:p w:rsidR="00751EB1" w:rsidRPr="00751EB1" w:rsidRDefault="00751EB1" w:rsidP="00C939AD">
      <w:pPr>
        <w:pStyle w:val="TEnumtiret"/>
      </w:pPr>
      <w:r w:rsidRPr="00751EB1">
        <w:t>les personnes y compris les enfants à partir de l</w:t>
      </w:r>
      <w:r>
        <w:t>’</w:t>
      </w:r>
      <w:r w:rsidRPr="00751EB1">
        <w:t>âge de 6</w:t>
      </w:r>
      <w:r w:rsidR="00C939AD">
        <w:t> </w:t>
      </w:r>
      <w:r w:rsidRPr="00751EB1">
        <w:t>mois, atteints de pathologies telles que les affections respiratoires, cardiopathies, diabètes de type</w:t>
      </w:r>
      <w:r w:rsidR="00C939AD">
        <w:t> </w:t>
      </w:r>
      <w:r w:rsidRPr="00751EB1">
        <w:t>1 et de type</w:t>
      </w:r>
      <w:r w:rsidR="00C939AD">
        <w:t> </w:t>
      </w:r>
      <w:r w:rsidRPr="00751EB1">
        <w:t>2, déficit immunitaires prim</w:t>
      </w:r>
      <w:r w:rsidRPr="00751EB1">
        <w:t>i</w:t>
      </w:r>
      <w:r w:rsidRPr="00751EB1">
        <w:t>tifs ou acquis (pathologies oncologiques et hématologiques, transplantations d</w:t>
      </w:r>
      <w:r>
        <w:t>’</w:t>
      </w:r>
      <w:r w:rsidRPr="00751EB1">
        <w:t>organe, personnes infectées par le VIH...)</w:t>
      </w:r>
      <w:r w:rsidR="00C939AD">
        <w:t> ;</w:t>
      </w:r>
    </w:p>
    <w:p w:rsidR="00751EB1" w:rsidRPr="00751EB1" w:rsidRDefault="00751EB1" w:rsidP="00C939AD">
      <w:pPr>
        <w:pStyle w:val="TEnumtiret"/>
      </w:pPr>
      <w:r w:rsidRPr="00751EB1">
        <w:t>les professionnels de la santé ou tout professionnel en contact régulier avec des personnes à risque de grippe sévère</w:t>
      </w:r>
      <w:r w:rsidR="00C939AD">
        <w:t>.</w:t>
      </w:r>
    </w:p>
    <w:p w:rsidR="00751EB1" w:rsidRPr="00751EB1" w:rsidRDefault="00751EB1" w:rsidP="00751EB1">
      <w:pPr>
        <w:pStyle w:val="10Versepreuvetitre"/>
      </w:pPr>
      <w:r w:rsidRPr="00751EB1">
        <w:lastRenderedPageBreak/>
        <w:t>Activit</w:t>
      </w:r>
      <w:r>
        <w:t>É</w:t>
      </w:r>
      <w:r w:rsidRPr="00751EB1">
        <w:t>s</w:t>
      </w:r>
    </w:p>
    <w:p w:rsidR="00751EB1" w:rsidRPr="00751EB1" w:rsidRDefault="00751EB1" w:rsidP="00C939AD">
      <w:pPr>
        <w:pStyle w:val="04Exercicestitre"/>
      </w:pPr>
      <w:r>
        <w:t xml:space="preserve">Activité 1 </w:t>
      </w:r>
      <w:r w:rsidR="00C939AD">
        <w:t>Mise en évidence des cellules intervenant dans l’immunité spécifique</w:t>
      </w:r>
    </w:p>
    <w:p w:rsidR="00C939AD" w:rsidRDefault="00751EB1" w:rsidP="00C939AD">
      <w:pPr>
        <w:pStyle w:val="06Questionenonce"/>
      </w:pPr>
      <w:r w:rsidRPr="00751EB1">
        <w:t xml:space="preserve">1. </w:t>
      </w:r>
      <w:r w:rsidR="00C939AD">
        <w:t>Rappeler la définition de la numération et formule sanguine (NFS).</w:t>
      </w:r>
    </w:p>
    <w:p w:rsidR="00751EB1" w:rsidRPr="00751EB1" w:rsidRDefault="00C939AD" w:rsidP="00C939AD">
      <w:pPr>
        <w:pStyle w:val="TTextecourant"/>
      </w:pPr>
      <w:r>
        <w:t xml:space="preserve">La </w:t>
      </w:r>
      <w:r w:rsidR="00751EB1" w:rsidRPr="00751EB1">
        <w:t xml:space="preserve">NFS </w:t>
      </w:r>
      <w:r>
        <w:t>(</w:t>
      </w:r>
      <w:r w:rsidR="00751EB1" w:rsidRPr="00751EB1">
        <w:t>= numération et formule sanguine</w:t>
      </w:r>
      <w:r>
        <w:t xml:space="preserve">) est un </w:t>
      </w:r>
      <w:r w:rsidR="00751EB1" w:rsidRPr="00751EB1">
        <w:t>examen paraclinique hématologique ayant pour but de déterminer le nombre des différents éléments figurés contenus dans un litre de sang, d</w:t>
      </w:r>
      <w:r w:rsidR="00751EB1">
        <w:t>’</w:t>
      </w:r>
      <w:r w:rsidR="00751EB1" w:rsidRPr="00751EB1">
        <w:t>étudier leur forme et leurs anomalies éventuelles, d</w:t>
      </w:r>
      <w:r w:rsidR="00751EB1">
        <w:t>’</w:t>
      </w:r>
      <w:r w:rsidR="00751EB1" w:rsidRPr="00751EB1">
        <w:t>apprécier le pourcentage des différents leuc</w:t>
      </w:r>
      <w:r w:rsidR="00751EB1" w:rsidRPr="00751EB1">
        <w:t>o</w:t>
      </w:r>
      <w:r w:rsidR="00751EB1" w:rsidRPr="00751EB1">
        <w:t>cytes et la teneur en hémoglobine des érythrocytes</w:t>
      </w:r>
      <w:r>
        <w:t>.</w:t>
      </w:r>
    </w:p>
    <w:p w:rsidR="00C939AD" w:rsidRDefault="00751EB1" w:rsidP="00C939AD">
      <w:pPr>
        <w:pStyle w:val="06Questionenonce"/>
      </w:pPr>
      <w:r w:rsidRPr="00751EB1">
        <w:t xml:space="preserve">2. </w:t>
      </w:r>
      <w:r w:rsidR="00C939AD">
        <w:t>Analyser le tableau.</w:t>
      </w:r>
    </w:p>
    <w:p w:rsidR="00751EB1" w:rsidRPr="00751EB1" w:rsidRDefault="00751EB1" w:rsidP="00144272">
      <w:pPr>
        <w:pStyle w:val="TTextecourant"/>
      </w:pPr>
      <w:r w:rsidRPr="00751EB1">
        <w:t>Les résultats de NFS de l</w:t>
      </w:r>
      <w:r>
        <w:t>’</w:t>
      </w:r>
      <w:r w:rsidRPr="00751EB1">
        <w:t>individu avant la vaccination sont compris dans les valeurs physiologiques normales</w:t>
      </w:r>
      <w:r>
        <w:t> :</w:t>
      </w:r>
      <w:r w:rsidRPr="00751EB1">
        <w:t xml:space="preserve"> l</w:t>
      </w:r>
      <w:r>
        <w:t>’</w:t>
      </w:r>
      <w:r w:rsidRPr="00751EB1">
        <w:t>individu est donc sain, c</w:t>
      </w:r>
      <w:r>
        <w:t>’</w:t>
      </w:r>
      <w:r w:rsidRPr="00751EB1">
        <w:t>est le témoin.</w:t>
      </w:r>
    </w:p>
    <w:p w:rsidR="00751EB1" w:rsidRPr="00751EB1" w:rsidRDefault="00751EB1" w:rsidP="00144272">
      <w:pPr>
        <w:pStyle w:val="TTextecourant"/>
      </w:pPr>
      <w:r w:rsidRPr="00751EB1">
        <w:t>15</w:t>
      </w:r>
      <w:r w:rsidR="00144272">
        <w:t> </w:t>
      </w:r>
      <w:r w:rsidRPr="00751EB1">
        <w:t>jours après la vaccination antigrippale, la concentration sanguine en leucocytes a augmenté alors que celle en érythrocytes et en thrombocytes reste constante</w:t>
      </w:r>
      <w:r>
        <w:t> :</w:t>
      </w:r>
      <w:r w:rsidRPr="00751EB1">
        <w:t xml:space="preserve"> </w:t>
      </w:r>
      <w:r w:rsidR="00144272">
        <w:t>p</w:t>
      </w:r>
      <w:r w:rsidRPr="00751EB1">
        <w:t>armi les leucocytes, seule la conce</w:t>
      </w:r>
      <w:r w:rsidRPr="00751EB1">
        <w:t>n</w:t>
      </w:r>
      <w:r w:rsidRPr="00751EB1">
        <w:t>tration en granulocytes neutrophiles, en lymphocytes et en monocytes augmente, tout en demeurant dans les valeurs physiologiques normales.</w:t>
      </w:r>
    </w:p>
    <w:p w:rsidR="00751EB1" w:rsidRPr="00751EB1" w:rsidRDefault="00751EB1" w:rsidP="00144272">
      <w:pPr>
        <w:pStyle w:val="TTextecourant"/>
      </w:pPr>
      <w:r w:rsidRPr="00751EB1">
        <w:t>Ce sont donc les granulocytes neutrophiles, les monocytes et les lymphocytes qui interviennent donc dans la défense de l</w:t>
      </w:r>
      <w:r>
        <w:t>’</w:t>
      </w:r>
      <w:r w:rsidRPr="00751EB1">
        <w:t>organisme vis-à-vis de la grippe, ces cellules sont activées lors de la vaccination, de manière à être prêtes à agir lors d</w:t>
      </w:r>
      <w:r>
        <w:t>’</w:t>
      </w:r>
      <w:r w:rsidRPr="00751EB1">
        <w:t>une infection par le virus de la grippe.</w:t>
      </w:r>
    </w:p>
    <w:p w:rsidR="00144272" w:rsidRDefault="00751EB1" w:rsidP="00144272">
      <w:pPr>
        <w:pStyle w:val="06Questionenonce"/>
      </w:pPr>
      <w:r w:rsidRPr="00751EB1">
        <w:t xml:space="preserve">3. </w:t>
      </w:r>
      <w:r w:rsidR="00144272">
        <w:t>Préciser au niveau de quel mécanisme interviennent les granulocytes neutrophiles et les monocytes. En déduire le type d’immunité dans lequel ces cellules interviennent.</w:t>
      </w:r>
    </w:p>
    <w:p w:rsidR="00751EB1" w:rsidRPr="00751EB1" w:rsidRDefault="00751EB1" w:rsidP="00144272">
      <w:pPr>
        <w:pStyle w:val="TTextecourant"/>
      </w:pPr>
      <w:r w:rsidRPr="00751EB1">
        <w:t>D</w:t>
      </w:r>
      <w:r>
        <w:t>’</w:t>
      </w:r>
      <w:r w:rsidRPr="00751EB1">
        <w:t xml:space="preserve">après </w:t>
      </w:r>
      <w:r w:rsidR="00144272">
        <w:t>les</w:t>
      </w:r>
      <w:r w:rsidRPr="00751EB1">
        <w:t xml:space="preserve"> connaissances acquises dans le chapitre</w:t>
      </w:r>
      <w:r w:rsidR="00144272">
        <w:t> </w:t>
      </w:r>
      <w:r w:rsidRPr="00751EB1">
        <w:t>15, on sait que les granulocytes neutrophiles et les monocytes (qui se transforment en macrophages dans les tissus) réalisent la phagocytose. Ce mécanisme appartient à l</w:t>
      </w:r>
      <w:r>
        <w:t>’</w:t>
      </w:r>
      <w:r w:rsidRPr="00751EB1">
        <w:t>immunité non spécifique.</w:t>
      </w:r>
    </w:p>
    <w:p w:rsidR="00144272" w:rsidRDefault="00751EB1" w:rsidP="00144272">
      <w:pPr>
        <w:pStyle w:val="06Questionenonce"/>
      </w:pPr>
      <w:r w:rsidRPr="00751EB1">
        <w:t xml:space="preserve">4. </w:t>
      </w:r>
      <w:r w:rsidR="00144272">
        <w:t>Citer le nom des différents types de lymphocytes. Émettre une hypothèse quant au type d’immunité dans lequel ils interviennent sachant qu’un individu vacciné contre la grippe n’est pas immunisé contre l’hépatite.</w:t>
      </w:r>
    </w:p>
    <w:p w:rsidR="00751EB1" w:rsidRPr="00751EB1" w:rsidRDefault="00751EB1" w:rsidP="00144272">
      <w:pPr>
        <w:pStyle w:val="TTextecourant"/>
      </w:pPr>
      <w:r w:rsidRPr="00751EB1">
        <w:t>Les différents types de lymphocytes sont les lymphocytes</w:t>
      </w:r>
      <w:r w:rsidR="00144272">
        <w:t> </w:t>
      </w:r>
      <w:r w:rsidRPr="00751EB1">
        <w:t>B</w:t>
      </w:r>
      <w:r w:rsidR="00144272">
        <w:t xml:space="preserve"> et</w:t>
      </w:r>
      <w:r w:rsidRPr="00751EB1">
        <w:t xml:space="preserve"> les lymphocytes</w:t>
      </w:r>
      <w:r w:rsidR="00144272">
        <w:t> </w:t>
      </w:r>
      <w:r w:rsidRPr="00751EB1">
        <w:t>T (T4 et</w:t>
      </w:r>
      <w:r w:rsidR="00144272">
        <w:t> </w:t>
      </w:r>
      <w:r w:rsidRPr="00751EB1">
        <w:t>T8)</w:t>
      </w:r>
      <w:r w:rsidR="00144272">
        <w:t>.</w:t>
      </w:r>
    </w:p>
    <w:p w:rsidR="00751EB1" w:rsidRPr="00751EB1" w:rsidRDefault="00751EB1" w:rsidP="00144272">
      <w:pPr>
        <w:pStyle w:val="TTextecourant"/>
      </w:pPr>
      <w:r w:rsidRPr="00751EB1">
        <w:t>Si un individu</w:t>
      </w:r>
      <w:r>
        <w:t xml:space="preserve"> </w:t>
      </w:r>
      <w:r w:rsidRPr="00751EB1">
        <w:t>vacciné contre la grippe n</w:t>
      </w:r>
      <w:r>
        <w:t>’</w:t>
      </w:r>
      <w:r w:rsidRPr="00751EB1">
        <w:t>est pas immunisé contre l</w:t>
      </w:r>
      <w:r>
        <w:t>’</w:t>
      </w:r>
      <w:r w:rsidRPr="00751EB1">
        <w:t>hépatite, on en déduit que le type d</w:t>
      </w:r>
      <w:r>
        <w:t>’</w:t>
      </w:r>
      <w:proofErr w:type="spellStart"/>
      <w:r w:rsidRPr="00751EB1">
        <w:t>immnunité</w:t>
      </w:r>
      <w:proofErr w:type="spellEnd"/>
      <w:r w:rsidRPr="00751EB1">
        <w:t xml:space="preserve"> mis en jeu ici est une immunité spécifique.</w:t>
      </w:r>
    </w:p>
    <w:p w:rsidR="00751EB1" w:rsidRPr="00751EB1" w:rsidRDefault="00751EB1" w:rsidP="00144272">
      <w:pPr>
        <w:pStyle w:val="04Exercicestitre"/>
      </w:pPr>
      <w:r w:rsidRPr="00751EB1">
        <w:t>Activité 2</w:t>
      </w:r>
      <w:r w:rsidR="00C25DFC">
        <w:t xml:space="preserve"> </w:t>
      </w:r>
      <w:r w:rsidR="00144272">
        <w:t>Mise en évidence des anticorps</w:t>
      </w:r>
    </w:p>
    <w:p w:rsidR="00144272" w:rsidRDefault="00751EB1" w:rsidP="00144272">
      <w:pPr>
        <w:pStyle w:val="06Questionenonce"/>
      </w:pPr>
      <w:r w:rsidRPr="00751EB1">
        <w:t xml:space="preserve">1. </w:t>
      </w:r>
      <w:r w:rsidR="00144272">
        <w:t>Rechercher la définition d’un sérum. Préciser la technique pour l’obtenir.</w:t>
      </w:r>
    </w:p>
    <w:p w:rsidR="00751EB1" w:rsidRPr="00751EB1" w:rsidRDefault="00751EB1" w:rsidP="00D17CBB">
      <w:pPr>
        <w:pStyle w:val="TTextecourant"/>
      </w:pPr>
      <w:r w:rsidRPr="00751EB1">
        <w:t>Le sérum correspond au sang débarrassé des éléments figurés (érythrocytes, leucocytes, thromb</w:t>
      </w:r>
      <w:r w:rsidRPr="00751EB1">
        <w:t>o</w:t>
      </w:r>
      <w:r w:rsidRPr="00751EB1">
        <w:t>cytes) et de la fibrine, une protéine impliquée dans la coagulation du sang.</w:t>
      </w:r>
    </w:p>
    <w:p w:rsidR="00751EB1" w:rsidRPr="00751EB1" w:rsidRDefault="00751EB1" w:rsidP="00D17CBB">
      <w:pPr>
        <w:pStyle w:val="TTextecourant"/>
      </w:pPr>
      <w:r w:rsidRPr="00751EB1">
        <w:t>En d</w:t>
      </w:r>
      <w:r>
        <w:t>’</w:t>
      </w:r>
      <w:r w:rsidRPr="00751EB1">
        <w:t>autres termes, il correspond au plasma débarrassé de la fibrine.</w:t>
      </w:r>
    </w:p>
    <w:p w:rsidR="00751EB1" w:rsidRPr="00751EB1" w:rsidRDefault="00751EB1" w:rsidP="00D17CBB">
      <w:pPr>
        <w:pStyle w:val="TTextecourant"/>
      </w:pPr>
      <w:r w:rsidRPr="00751EB1">
        <w:t>Pour obtenir du sérum, il suffit de prélever du sang dans un tube sans anticoagulant, et de le centr</w:t>
      </w:r>
      <w:r w:rsidRPr="00751EB1">
        <w:t>i</w:t>
      </w:r>
      <w:r w:rsidRPr="00751EB1">
        <w:lastRenderedPageBreak/>
        <w:t>fuger. Le surnageant obtenu constitue le sérum.</w:t>
      </w:r>
    </w:p>
    <w:p w:rsidR="00144272" w:rsidRDefault="00751EB1" w:rsidP="00D17CBB">
      <w:pPr>
        <w:pStyle w:val="06Questionenonce"/>
      </w:pPr>
      <w:r w:rsidRPr="00751EB1">
        <w:t xml:space="preserve">2. </w:t>
      </w:r>
      <w:r w:rsidR="00144272">
        <w:t>D’après le cours de première</w:t>
      </w:r>
      <w:r w:rsidR="0045152B">
        <w:t>, rappeler la nature</w:t>
      </w:r>
      <w:r w:rsidR="00D17CBB">
        <w:t xml:space="preserve"> biochimique des albumines et des globulines présentes dans le sérum.</w:t>
      </w:r>
    </w:p>
    <w:p w:rsidR="00751EB1" w:rsidRPr="00751EB1" w:rsidRDefault="00751EB1" w:rsidP="00D17CBB">
      <w:pPr>
        <w:pStyle w:val="TTextecourant"/>
      </w:pPr>
      <w:r w:rsidRPr="00751EB1">
        <w:t>Les albumines et les globulines sont des protéines.</w:t>
      </w:r>
    </w:p>
    <w:p w:rsidR="00D17CBB" w:rsidRDefault="00751EB1" w:rsidP="00D17CBB">
      <w:pPr>
        <w:pStyle w:val="06Questionenonce"/>
      </w:pPr>
      <w:r w:rsidRPr="00751EB1">
        <w:t xml:space="preserve">3. </w:t>
      </w:r>
      <w:r w:rsidR="00D17CBB">
        <w:t>Comparer et interpréter les encéphalogrammes de l’individu sain avant la vaccination et 15 jours après la vaccination antigrippale.</w:t>
      </w:r>
    </w:p>
    <w:p w:rsidR="00751EB1" w:rsidRPr="00751EB1" w:rsidRDefault="00751EB1" w:rsidP="00D17CBB">
      <w:pPr>
        <w:pStyle w:val="TTextecourant"/>
      </w:pPr>
      <w:r w:rsidRPr="00751EB1">
        <w:t>Si on compare l</w:t>
      </w:r>
      <w:r>
        <w:t>’</w:t>
      </w:r>
      <w:proofErr w:type="spellStart"/>
      <w:r w:rsidRPr="00751EB1">
        <w:t>électrophorégramme</w:t>
      </w:r>
      <w:proofErr w:type="spellEnd"/>
      <w:r w:rsidRPr="00751EB1">
        <w:t xml:space="preserve"> de M</w:t>
      </w:r>
      <w:r w:rsidR="00D17CBB">
        <w:t>. </w:t>
      </w:r>
      <w:r w:rsidRPr="00751EB1">
        <w:t>X avant et après vaccination, on peut remarquer qu</w:t>
      </w:r>
      <w:r>
        <w:t>’</w:t>
      </w:r>
      <w:r w:rsidRPr="00751EB1">
        <w:t>il est composé des mêmes protéines (albumine, globulines (alpha</w:t>
      </w:r>
      <w:r w:rsidR="00D17CBB">
        <w:t> </w:t>
      </w:r>
      <w:r w:rsidRPr="00751EB1">
        <w:t>1, alpha</w:t>
      </w:r>
      <w:r w:rsidR="00D17CBB">
        <w:t> </w:t>
      </w:r>
      <w:r w:rsidRPr="00751EB1">
        <w:t>2, bêta et gamma)) et dans les mêmes proportions exceptées pour les gamma globulines</w:t>
      </w:r>
      <w:r>
        <w:t> :</w:t>
      </w:r>
      <w:r w:rsidRPr="00751EB1">
        <w:t xml:space="preserve"> en effet le pic des gamma globulines est 3</w:t>
      </w:r>
      <w:r w:rsidR="00D17CBB">
        <w:t> </w:t>
      </w:r>
      <w:r w:rsidRPr="00751EB1">
        <w:t xml:space="preserve">fois plus élevé après vaccination, ce qui signifie que </w:t>
      </w:r>
      <w:proofErr w:type="gramStart"/>
      <w:r w:rsidRPr="00751EB1">
        <w:t>les gamma</w:t>
      </w:r>
      <w:proofErr w:type="gramEnd"/>
      <w:r w:rsidRPr="00751EB1">
        <w:t xml:space="preserve"> globulines sont trois fois impo</w:t>
      </w:r>
      <w:r w:rsidRPr="00751EB1">
        <w:t>r</w:t>
      </w:r>
      <w:r w:rsidRPr="00751EB1">
        <w:t>tantes.</w:t>
      </w:r>
    </w:p>
    <w:p w:rsidR="00D17CBB" w:rsidRPr="00751EB1" w:rsidRDefault="00751EB1" w:rsidP="00D17CBB">
      <w:pPr>
        <w:pStyle w:val="TTextecourant"/>
      </w:pPr>
      <w:r w:rsidRPr="00751EB1">
        <w:t>C</w:t>
      </w:r>
      <w:r>
        <w:t>’</w:t>
      </w:r>
      <w:r w:rsidRPr="00751EB1">
        <w:t>est donc la vaccination qui déclenche la production de gamma globulines, ces protéines interv</w:t>
      </w:r>
      <w:r w:rsidRPr="00751EB1">
        <w:t>e</w:t>
      </w:r>
      <w:r w:rsidRPr="00751EB1">
        <w:t>nant dans la protection de l</w:t>
      </w:r>
      <w:r>
        <w:t>’</w:t>
      </w:r>
      <w:r w:rsidRPr="00751EB1">
        <w:t>individu sont donc des anticorps</w:t>
      </w:r>
      <w:r w:rsidR="00D17CBB">
        <w:t>.</w:t>
      </w:r>
    </w:p>
    <w:p w:rsidR="00D17CBB" w:rsidRDefault="00751EB1" w:rsidP="00D17CBB">
      <w:pPr>
        <w:pStyle w:val="06Questionenonce"/>
      </w:pPr>
      <w:r w:rsidRPr="00751EB1">
        <w:t xml:space="preserve">4. </w:t>
      </w:r>
      <w:r w:rsidR="00D17CBB">
        <w:t>Cette expérience permet de conclure que « l’individu a développé une immunité à médiation humorale vis-à-vis de la grippe ». Expliquer cette conclusion, après avoir défini le terme « humeur ».</w:t>
      </w:r>
    </w:p>
    <w:p w:rsidR="00751EB1" w:rsidRPr="00751EB1" w:rsidRDefault="00751EB1" w:rsidP="00D17CBB">
      <w:pPr>
        <w:pStyle w:val="TTextecourant"/>
      </w:pPr>
      <w:r w:rsidRPr="00751EB1">
        <w:t>Les humeurs sont des liquides de l</w:t>
      </w:r>
      <w:r>
        <w:t>’</w:t>
      </w:r>
      <w:r w:rsidRPr="00751EB1">
        <w:t>organisme tels que le sang, la lymphe.</w:t>
      </w:r>
    </w:p>
    <w:p w:rsidR="00751EB1" w:rsidRPr="00751EB1" w:rsidRDefault="00751EB1" w:rsidP="00D17CBB">
      <w:pPr>
        <w:pStyle w:val="TTextecourant"/>
      </w:pPr>
      <w:r w:rsidRPr="00751EB1">
        <w:t>On peut dire que l</w:t>
      </w:r>
      <w:r>
        <w:t>’</w:t>
      </w:r>
      <w:r w:rsidRPr="00751EB1">
        <w:t xml:space="preserve">individu a développé une immunité à médiation humorale vis-vis de la grippe, car les </w:t>
      </w:r>
      <w:proofErr w:type="gramStart"/>
      <w:r w:rsidRPr="00751EB1">
        <w:t>gamma</w:t>
      </w:r>
      <w:proofErr w:type="gramEnd"/>
      <w:r w:rsidRPr="00751EB1">
        <w:t xml:space="preserve"> globulines produites suite à la vaccination étaient contenues dans le sérum, un liquide de l</w:t>
      </w:r>
      <w:r>
        <w:t>’</w:t>
      </w:r>
      <w:r w:rsidRPr="00751EB1">
        <w:t>organisme donc une humeur.</w:t>
      </w:r>
    </w:p>
    <w:p w:rsidR="00751EB1" w:rsidRPr="00751EB1" w:rsidRDefault="00751EB1" w:rsidP="00144272">
      <w:pPr>
        <w:pStyle w:val="04Exercicestitre"/>
      </w:pPr>
      <w:r w:rsidRPr="00751EB1">
        <w:t>Activité 3</w:t>
      </w:r>
      <w:r w:rsidR="00C25DFC">
        <w:t xml:space="preserve"> </w:t>
      </w:r>
      <w:r w:rsidR="00144272">
        <w:t>Rôle des anticorps</w:t>
      </w:r>
    </w:p>
    <w:p w:rsidR="00D17CBB" w:rsidRDefault="00751EB1" w:rsidP="00D17CBB">
      <w:pPr>
        <w:pStyle w:val="06Questionenonce"/>
      </w:pPr>
      <w:r w:rsidRPr="00751EB1">
        <w:t>1.</w:t>
      </w:r>
      <w:r w:rsidR="00144272">
        <w:t xml:space="preserve"> </w:t>
      </w:r>
      <w:r w:rsidR="00D17CBB">
        <w:t xml:space="preserve">Rappeler le nom des épitopes du virus de la grippe reconnus comme appartenant au </w:t>
      </w:r>
      <w:proofErr w:type="spellStart"/>
      <w:r w:rsidR="00D17CBB">
        <w:t>non-soi</w:t>
      </w:r>
      <w:proofErr w:type="spellEnd"/>
      <w:r w:rsidR="00D17CBB">
        <w:t xml:space="preserve"> et entraînant la formation d’anticorps spécifiques.</w:t>
      </w:r>
    </w:p>
    <w:p w:rsidR="00751EB1" w:rsidRPr="00751EB1" w:rsidRDefault="00751EB1" w:rsidP="00D17CBB">
      <w:pPr>
        <w:pStyle w:val="TTextecourant"/>
      </w:pPr>
      <w:r w:rsidRPr="00751EB1">
        <w:t>Il s</w:t>
      </w:r>
      <w:r>
        <w:t>’</w:t>
      </w:r>
      <w:r w:rsidRPr="00751EB1">
        <w:t>agit des hémagglutinines présentes à la surface de l</w:t>
      </w:r>
      <w:r>
        <w:t>’</w:t>
      </w:r>
      <w:r w:rsidRPr="00751EB1">
        <w:t>enveloppe virale.</w:t>
      </w:r>
    </w:p>
    <w:p w:rsidR="00751EB1" w:rsidRPr="00751EB1" w:rsidRDefault="00751EB1" w:rsidP="00D17CBB">
      <w:pPr>
        <w:pStyle w:val="06Questionenonce"/>
      </w:pPr>
      <w:r w:rsidRPr="00751EB1">
        <w:t>2.</w:t>
      </w:r>
      <w:r w:rsidR="00D17CBB">
        <w:t xml:space="preserve"> Dessiner et annoter un anticorps anti-virus de la grippe à partir du schéma du virus de l’activité 2.</w:t>
      </w:r>
    </w:p>
    <w:p w:rsidR="00D17CBB" w:rsidRDefault="00751EB1" w:rsidP="00AE1FD2">
      <w:pPr>
        <w:pStyle w:val="06Questionenonce"/>
      </w:pPr>
      <w:r w:rsidRPr="00751EB1">
        <w:rPr>
          <w:noProof/>
        </w:rPr>
        <w:lastRenderedPageBreak/>
        <w:drawing>
          <wp:anchor distT="0" distB="0" distL="114300" distR="114300" simplePos="0" relativeHeight="251656704" behindDoc="0" locked="0" layoutInCell="1" allowOverlap="1">
            <wp:simplePos x="0" y="0"/>
            <wp:positionH relativeFrom="column">
              <wp:align>center</wp:align>
            </wp:positionH>
            <wp:positionV relativeFrom="paragraph">
              <wp:align>top</wp:align>
            </wp:positionV>
            <wp:extent cx="4391025" cy="3095625"/>
            <wp:effectExtent l="19050" t="0" r="9525" b="0"/>
            <wp:wrapTopAndBottom/>
            <wp:docPr id="3" name="imag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1"/>
                    <pic:cNvPicPr>
                      <a:picLocks noChangeAspect="1" noChangeArrowheads="1"/>
                    </pic:cNvPicPr>
                  </pic:nvPicPr>
                  <pic:blipFill>
                    <a:blip r:embed="rId9"/>
                    <a:srcRect/>
                    <a:stretch>
                      <a:fillRect/>
                    </a:stretch>
                  </pic:blipFill>
                  <pic:spPr bwMode="auto">
                    <a:xfrm>
                      <a:off x="0" y="0"/>
                      <a:ext cx="4391025" cy="3095625"/>
                    </a:xfrm>
                    <a:prstGeom prst="rect">
                      <a:avLst/>
                    </a:prstGeom>
                    <a:noFill/>
                  </pic:spPr>
                </pic:pic>
              </a:graphicData>
            </a:graphic>
          </wp:anchor>
        </w:drawing>
      </w:r>
      <w:r w:rsidRPr="00751EB1">
        <w:t xml:space="preserve">3. </w:t>
      </w:r>
      <w:r w:rsidR="00AE1FD2">
        <w:t xml:space="preserve">On dit que les anticorps ont un rôle neutralisant des virus : citer la(les) action(s) du virus qui </w:t>
      </w:r>
      <w:proofErr w:type="gramStart"/>
      <w:r w:rsidR="00AE1FD2">
        <w:t>sera(</w:t>
      </w:r>
      <w:proofErr w:type="gramEnd"/>
      <w:r w:rsidR="00AE1FD2">
        <w:t>ont) empêchée(s) si un complexe immun se forme entre les anticorps et le virus.</w:t>
      </w:r>
    </w:p>
    <w:p w:rsidR="00751EB1" w:rsidRPr="00751EB1" w:rsidRDefault="00751EB1" w:rsidP="00AE1FD2">
      <w:pPr>
        <w:pStyle w:val="TTextecourant"/>
      </w:pPr>
      <w:r w:rsidRPr="00751EB1">
        <w:t>Si un complexe immun se forme entre le virus et les anticorps, le virus ne pourra plus se fixer sur les récepteurs membranaires des cellules</w:t>
      </w:r>
      <w:r>
        <w:t xml:space="preserve"> </w:t>
      </w:r>
      <w:r w:rsidRPr="00751EB1">
        <w:t>cibles</w:t>
      </w:r>
      <w:r>
        <w:t> :</w:t>
      </w:r>
      <w:r w:rsidRPr="00751EB1">
        <w:t xml:space="preserve"> les cellules ciliées de l</w:t>
      </w:r>
      <w:r>
        <w:t>’</w:t>
      </w:r>
      <w:r w:rsidRPr="00751EB1">
        <w:t>épithélium de la muqueuse re</w:t>
      </w:r>
      <w:r w:rsidRPr="00751EB1">
        <w:t>s</w:t>
      </w:r>
      <w:r w:rsidRPr="00751EB1">
        <w:t>piratoire. Dans ces conditions, il ne pourra plus parasiter la cellule cible pour se multiplier. L</w:t>
      </w:r>
      <w:r>
        <w:t>’</w:t>
      </w:r>
      <w:r w:rsidRPr="00751EB1">
        <w:t>individu ne présentera donc aucun symptôme de la grippe.</w:t>
      </w:r>
    </w:p>
    <w:p w:rsidR="00AE1FD2" w:rsidRDefault="00751EB1" w:rsidP="00DC7650">
      <w:pPr>
        <w:pStyle w:val="06Questionenonce"/>
      </w:pPr>
      <w:r w:rsidRPr="00751EB1">
        <w:t xml:space="preserve">4. </w:t>
      </w:r>
      <w:r w:rsidR="00010472">
        <w:t>Préciser si les anticorps peuvent exercer leur action si le virus pénètre dans la cellule cible. Justifier.</w:t>
      </w:r>
    </w:p>
    <w:p w:rsidR="00751EB1" w:rsidRPr="00751EB1" w:rsidRDefault="00751EB1" w:rsidP="00DC7650">
      <w:pPr>
        <w:pStyle w:val="TTextecourant"/>
      </w:pPr>
      <w:r w:rsidRPr="00751EB1">
        <w:t>Les anticorps ne peuvent plus exercer leur action si le virus pénètre dans la cellule cible car dans ces conditions, les hémagglutinines ne sont plus accessibles.</w:t>
      </w:r>
    </w:p>
    <w:p w:rsidR="00DC7650" w:rsidRDefault="00751EB1" w:rsidP="00DC7650">
      <w:pPr>
        <w:pStyle w:val="06Questionenonce"/>
      </w:pPr>
      <w:r w:rsidRPr="00751EB1">
        <w:t xml:space="preserve">5. </w:t>
      </w:r>
      <w:r w:rsidR="00DC7650">
        <w:t>Expliquer ce qu’est l’</w:t>
      </w:r>
      <w:proofErr w:type="spellStart"/>
      <w:r w:rsidR="00DC7650">
        <w:t>opsonisation</w:t>
      </w:r>
      <w:proofErr w:type="spellEnd"/>
      <w:r w:rsidR="00DC7650">
        <w:t>.</w:t>
      </w:r>
    </w:p>
    <w:p w:rsidR="00751EB1" w:rsidRPr="00751EB1" w:rsidRDefault="00751EB1" w:rsidP="00DC7650">
      <w:pPr>
        <w:pStyle w:val="TTextecourant"/>
      </w:pPr>
      <w:r w:rsidRPr="00751EB1">
        <w:t>L</w:t>
      </w:r>
      <w:r>
        <w:t>’</w:t>
      </w:r>
      <w:proofErr w:type="spellStart"/>
      <w:r w:rsidRPr="00751EB1">
        <w:t>opsonisation</w:t>
      </w:r>
      <w:proofErr w:type="spellEnd"/>
      <w:r w:rsidRPr="00751EB1">
        <w:t xml:space="preserve"> est un phénomène où les anticorps (</w:t>
      </w:r>
      <w:proofErr w:type="spellStart"/>
      <w:r w:rsidRPr="00751EB1">
        <w:t>osponines</w:t>
      </w:r>
      <w:proofErr w:type="spellEnd"/>
      <w:r w:rsidRPr="00751EB1">
        <w:t>) se fixent spécifiquement sur l</w:t>
      </w:r>
      <w:r>
        <w:t>’</w:t>
      </w:r>
      <w:r w:rsidRPr="00751EB1">
        <w:t>enveloppe virale (H et</w:t>
      </w:r>
      <w:r w:rsidR="00DC7650">
        <w:t> </w:t>
      </w:r>
      <w:r w:rsidRPr="00751EB1">
        <w:t>N), formant ainsi un complexe immun.</w:t>
      </w:r>
    </w:p>
    <w:p w:rsidR="00DC7650" w:rsidRPr="00DC7650" w:rsidRDefault="00751EB1" w:rsidP="00DC7650">
      <w:pPr>
        <w:pStyle w:val="06Questionenonce"/>
      </w:pPr>
      <w:r w:rsidRPr="00DC7650">
        <w:t>6.</w:t>
      </w:r>
      <w:r w:rsidR="00FE7AF1">
        <w:t xml:space="preserve"> </w:t>
      </w:r>
      <w:r w:rsidR="00DC7650" w:rsidRPr="00DC7650">
        <w:t>Donner l’intérêt de l’</w:t>
      </w:r>
      <w:proofErr w:type="spellStart"/>
      <w:r w:rsidR="00DC7650" w:rsidRPr="00DC7650">
        <w:t>opsonisation</w:t>
      </w:r>
      <w:proofErr w:type="spellEnd"/>
      <w:r w:rsidR="00DC7650" w:rsidRPr="00DC7650">
        <w:t>. Justifier.</w:t>
      </w:r>
    </w:p>
    <w:p w:rsidR="00751EB1" w:rsidRPr="00751EB1" w:rsidRDefault="00751EB1" w:rsidP="00DC7650">
      <w:pPr>
        <w:pStyle w:val="TTextecourant"/>
      </w:pPr>
      <w:r w:rsidRPr="00751EB1">
        <w:t>Le complexe immun ainsi formé sera alors phagocyté préférentiellement</w:t>
      </w:r>
      <w:r>
        <w:t xml:space="preserve"> </w:t>
      </w:r>
      <w:r w:rsidRPr="00751EB1">
        <w:t>par les granulocytes et les macrophages car ils possèdent un récepteur pouvant se fixer sur la région constante des anticorps.</w:t>
      </w:r>
    </w:p>
    <w:p w:rsidR="00DC7650" w:rsidRDefault="00751EB1" w:rsidP="00DC7650">
      <w:pPr>
        <w:pStyle w:val="06Questionenonce"/>
      </w:pPr>
      <w:r w:rsidRPr="00751EB1">
        <w:t xml:space="preserve">7. </w:t>
      </w:r>
      <w:r w:rsidR="00DC7650">
        <w:t xml:space="preserve">Expliquer comment obtenir des anticorps </w:t>
      </w:r>
      <w:proofErr w:type="spellStart"/>
      <w:r w:rsidR="00DC7650">
        <w:t>anti-GRM</w:t>
      </w:r>
      <w:proofErr w:type="spellEnd"/>
      <w:r w:rsidR="00DC7650">
        <w:t xml:space="preserve"> de lapin.</w:t>
      </w:r>
    </w:p>
    <w:p w:rsidR="00751EB1" w:rsidRPr="00751EB1" w:rsidRDefault="00751EB1" w:rsidP="00DC7650">
      <w:pPr>
        <w:pStyle w:val="TTextecourant"/>
      </w:pPr>
      <w:r w:rsidRPr="00751EB1">
        <w:t xml:space="preserve">Pour obtenir des anticorps </w:t>
      </w:r>
      <w:proofErr w:type="spellStart"/>
      <w:r w:rsidRPr="00751EB1">
        <w:t>anti-GRM</w:t>
      </w:r>
      <w:proofErr w:type="spellEnd"/>
      <w:r w:rsidRPr="00751EB1">
        <w:t xml:space="preserve"> de lapin, il faut injecter à un lapin des GRM. Ceux-ci seront r</w:t>
      </w:r>
      <w:r w:rsidRPr="00751EB1">
        <w:t>e</w:t>
      </w:r>
      <w:r w:rsidRPr="00751EB1">
        <w:t xml:space="preserve">connus comme appartenant au </w:t>
      </w:r>
      <w:proofErr w:type="spellStart"/>
      <w:r w:rsidRPr="00751EB1">
        <w:t>non-soi</w:t>
      </w:r>
      <w:proofErr w:type="spellEnd"/>
      <w:r w:rsidRPr="00751EB1">
        <w:t xml:space="preserve"> et e</w:t>
      </w:r>
      <w:r w:rsidRPr="00751EB1">
        <w:t>n</w:t>
      </w:r>
      <w:r w:rsidRPr="00751EB1">
        <w:t>traîneront la production d</w:t>
      </w:r>
      <w:r>
        <w:t>’</w:t>
      </w:r>
      <w:r w:rsidRPr="00751EB1">
        <w:t>anticorps</w:t>
      </w:r>
      <w:r>
        <w:t> :</w:t>
      </w:r>
      <w:r w:rsidRPr="00751EB1">
        <w:t xml:space="preserve"> il s</w:t>
      </w:r>
      <w:r>
        <w:t>’</w:t>
      </w:r>
      <w:r w:rsidRPr="00751EB1">
        <w:t>agira alors d</w:t>
      </w:r>
      <w:r>
        <w:t>’</w:t>
      </w:r>
      <w:r w:rsidRPr="00751EB1">
        <w:t xml:space="preserve">anticorps </w:t>
      </w:r>
      <w:proofErr w:type="spellStart"/>
      <w:r w:rsidRPr="00751EB1">
        <w:t>anti-GRM</w:t>
      </w:r>
      <w:proofErr w:type="spellEnd"/>
      <w:r w:rsidRPr="00751EB1">
        <w:t xml:space="preserve"> produit par un lapin.</w:t>
      </w:r>
    </w:p>
    <w:p w:rsidR="00751EB1" w:rsidRPr="00751EB1" w:rsidRDefault="00751EB1" w:rsidP="00DC7650">
      <w:pPr>
        <w:pStyle w:val="06Questionenonce"/>
      </w:pPr>
      <w:r w:rsidRPr="00751EB1">
        <w:t>8.</w:t>
      </w:r>
      <w:r w:rsidR="00DC7650">
        <w:t xml:space="preserve"> Schématiser les résultats </w:t>
      </w:r>
      <w:proofErr w:type="gramStart"/>
      <w:r w:rsidR="00DC7650">
        <w:t>des expériences 1 et 2</w:t>
      </w:r>
      <w:proofErr w:type="gramEnd"/>
      <w:r w:rsidR="00DC7650">
        <w:t>.</w:t>
      </w:r>
    </w:p>
    <w:p w:rsidR="00751EB1" w:rsidRPr="00751EB1" w:rsidRDefault="00751EB1" w:rsidP="00751EB1">
      <w:r w:rsidRPr="00751EB1">
        <w:rPr>
          <w:noProof/>
        </w:rPr>
        <w:drawing>
          <wp:anchor distT="0" distB="0" distL="114300" distR="114300" simplePos="0" relativeHeight="251657728" behindDoc="0" locked="0" layoutInCell="1" allowOverlap="1">
            <wp:simplePos x="0" y="0"/>
            <wp:positionH relativeFrom="column">
              <wp:posOffset>562610</wp:posOffset>
            </wp:positionH>
            <wp:positionV relativeFrom="paragraph">
              <wp:posOffset>0</wp:posOffset>
            </wp:positionV>
            <wp:extent cx="2889885" cy="2181225"/>
            <wp:effectExtent l="19050" t="0" r="5715" b="0"/>
            <wp:wrapSquare wrapText="bothSides"/>
            <wp:docPr id="4" name="imag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2"/>
                    <pic:cNvPicPr>
                      <a:picLocks noChangeAspect="1" noChangeArrowheads="1"/>
                    </pic:cNvPicPr>
                  </pic:nvPicPr>
                  <pic:blipFill>
                    <a:blip r:embed="rId10"/>
                    <a:srcRect/>
                    <a:stretch>
                      <a:fillRect/>
                    </a:stretch>
                  </pic:blipFill>
                  <pic:spPr bwMode="auto">
                    <a:xfrm>
                      <a:off x="0" y="0"/>
                      <a:ext cx="2889885" cy="2181225"/>
                    </a:xfrm>
                    <a:prstGeom prst="rect">
                      <a:avLst/>
                    </a:prstGeom>
                    <a:noFill/>
                  </pic:spPr>
                </pic:pic>
              </a:graphicData>
            </a:graphic>
          </wp:anchor>
        </w:drawing>
      </w:r>
    </w:p>
    <w:p w:rsidR="00751EB1" w:rsidRPr="00751EB1" w:rsidRDefault="00751EB1" w:rsidP="00751EB1"/>
    <w:p w:rsidR="00751EB1" w:rsidRPr="00751EB1" w:rsidRDefault="00751EB1" w:rsidP="00751EB1"/>
    <w:p w:rsidR="00751EB1" w:rsidRPr="00751EB1" w:rsidRDefault="00751EB1" w:rsidP="00751EB1">
      <w:r w:rsidRPr="00751EB1">
        <w:rPr>
          <w:noProof/>
        </w:rPr>
        <w:drawing>
          <wp:anchor distT="0" distB="0" distL="114300" distR="114300" simplePos="0" relativeHeight="251658752" behindDoc="0" locked="0" layoutInCell="1" allowOverlap="1">
            <wp:simplePos x="0" y="0"/>
            <wp:positionH relativeFrom="column">
              <wp:posOffset>3851275</wp:posOffset>
            </wp:positionH>
            <wp:positionV relativeFrom="paragraph">
              <wp:posOffset>116840</wp:posOffset>
            </wp:positionV>
            <wp:extent cx="1703705" cy="744220"/>
            <wp:effectExtent l="19050" t="0" r="0" b="0"/>
            <wp:wrapSquare wrapText="bothSides"/>
            <wp:docPr id="2" name="imag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3"/>
                    <pic:cNvPicPr>
                      <a:picLocks noChangeAspect="1" noChangeArrowheads="1"/>
                    </pic:cNvPicPr>
                  </pic:nvPicPr>
                  <pic:blipFill>
                    <a:blip r:embed="rId11"/>
                    <a:srcRect/>
                    <a:stretch>
                      <a:fillRect/>
                    </a:stretch>
                  </pic:blipFill>
                  <pic:spPr bwMode="auto">
                    <a:xfrm>
                      <a:off x="0" y="0"/>
                      <a:ext cx="1703705" cy="744220"/>
                    </a:xfrm>
                    <a:prstGeom prst="rect">
                      <a:avLst/>
                    </a:prstGeom>
                    <a:noFill/>
                  </pic:spPr>
                </pic:pic>
              </a:graphicData>
            </a:graphic>
          </wp:anchor>
        </w:drawing>
      </w:r>
    </w:p>
    <w:p w:rsidR="00751EB1" w:rsidRPr="00751EB1" w:rsidRDefault="00751EB1" w:rsidP="00751EB1"/>
    <w:p w:rsidR="00751EB1" w:rsidRPr="00751EB1" w:rsidRDefault="00751EB1" w:rsidP="00751EB1"/>
    <w:p w:rsidR="00751EB1" w:rsidRPr="00751EB1" w:rsidRDefault="00751EB1" w:rsidP="00751EB1"/>
    <w:p w:rsidR="00751EB1" w:rsidRPr="00751EB1" w:rsidRDefault="00751EB1" w:rsidP="00751EB1"/>
    <w:p w:rsidR="00751EB1" w:rsidRPr="00751EB1" w:rsidRDefault="00751EB1" w:rsidP="00751EB1"/>
    <w:p w:rsidR="00751EB1" w:rsidRPr="00751EB1" w:rsidRDefault="00751EB1" w:rsidP="00751EB1"/>
    <w:p w:rsidR="00751EB1" w:rsidRPr="00751EB1" w:rsidRDefault="00751EB1" w:rsidP="00751EB1"/>
    <w:p w:rsidR="00751EB1" w:rsidRPr="00751EB1" w:rsidRDefault="00751EB1" w:rsidP="00751EB1"/>
    <w:p w:rsidR="00751EB1" w:rsidRPr="00751EB1" w:rsidRDefault="00751EB1" w:rsidP="00751EB1"/>
    <w:p w:rsidR="00DC7650" w:rsidRDefault="00751EB1" w:rsidP="00DC7650">
      <w:pPr>
        <w:pStyle w:val="06Questionenonce"/>
      </w:pPr>
      <w:r w:rsidRPr="00751EB1">
        <w:t xml:space="preserve">9. </w:t>
      </w:r>
      <w:r w:rsidR="00DC7650">
        <w:t>Citer le rôle de l’expérience 1. Expliquer.</w:t>
      </w:r>
    </w:p>
    <w:p w:rsidR="00751EB1" w:rsidRPr="00751EB1" w:rsidRDefault="00751EB1" w:rsidP="00DC7650">
      <w:pPr>
        <w:pStyle w:val="TTextecourant"/>
      </w:pPr>
      <w:r w:rsidRPr="00751EB1">
        <w:t>L</w:t>
      </w:r>
      <w:r>
        <w:t>’</w:t>
      </w:r>
      <w:r w:rsidRPr="00751EB1">
        <w:t>expérience</w:t>
      </w:r>
      <w:r w:rsidR="00DC7650">
        <w:t> </w:t>
      </w:r>
      <w:r w:rsidRPr="00751EB1">
        <w:t>1 a un rôle de témoin</w:t>
      </w:r>
      <w:r w:rsidR="00DC7650">
        <w:t xml:space="preserve">. </w:t>
      </w:r>
      <w:r w:rsidRPr="00751EB1">
        <w:t>Son rôle est de prouver que l</w:t>
      </w:r>
      <w:r>
        <w:t>’</w:t>
      </w:r>
      <w:r w:rsidRPr="00751EB1">
        <w:t>hémolyse ne peut être due au m</w:t>
      </w:r>
      <w:r w:rsidRPr="00751EB1">
        <w:t>i</w:t>
      </w:r>
      <w:r w:rsidRPr="00751EB1">
        <w:t>lieu dans lequel sont plongés les GRM. En effet un milieu hypotonique par rapport au cytoplasme des GRM, entrainerait une hémolyse également.</w:t>
      </w:r>
    </w:p>
    <w:p w:rsidR="00DC7650" w:rsidRDefault="00751EB1" w:rsidP="00DC7650">
      <w:pPr>
        <w:pStyle w:val="06Questionenonce"/>
      </w:pPr>
      <w:r w:rsidRPr="00751EB1">
        <w:t xml:space="preserve">10. </w:t>
      </w:r>
      <w:r w:rsidR="00DC7650">
        <w:t>En comparant les expériences 2 et 3, déduire le rôle du complément.</w:t>
      </w:r>
    </w:p>
    <w:p w:rsidR="00751EB1" w:rsidRPr="00751EB1" w:rsidRDefault="00751EB1" w:rsidP="00DC7650">
      <w:pPr>
        <w:pStyle w:val="TTextecourant"/>
      </w:pPr>
      <w:r w:rsidRPr="00751EB1">
        <w:t>La seule différence existant entre le protocole des expériences</w:t>
      </w:r>
      <w:r w:rsidR="00DC7650">
        <w:t> </w:t>
      </w:r>
      <w:r w:rsidRPr="00751EB1">
        <w:t>2 et</w:t>
      </w:r>
      <w:r w:rsidR="00DC7650">
        <w:t> </w:t>
      </w:r>
      <w:r w:rsidRPr="00751EB1">
        <w:t>3 est la présence dans le tube</w:t>
      </w:r>
      <w:r w:rsidR="00DC7650">
        <w:t> </w:t>
      </w:r>
      <w:r w:rsidRPr="00751EB1">
        <w:t>3 de complément.</w:t>
      </w:r>
    </w:p>
    <w:p w:rsidR="00751EB1" w:rsidRPr="00751EB1" w:rsidRDefault="00751EB1" w:rsidP="00DC7650">
      <w:pPr>
        <w:pStyle w:val="TTextecourant"/>
      </w:pPr>
      <w:r w:rsidRPr="00751EB1">
        <w:t>Au niveau du résultat, on observe</w:t>
      </w:r>
      <w:r>
        <w:t xml:space="preserve"> </w:t>
      </w:r>
      <w:r w:rsidRPr="00751EB1">
        <w:t>dans le tube</w:t>
      </w:r>
      <w:r w:rsidR="00DC7650">
        <w:t> </w:t>
      </w:r>
      <w:r w:rsidRPr="00751EB1">
        <w:t>3 une hémolyse qui n</w:t>
      </w:r>
      <w:r>
        <w:t>’</w:t>
      </w:r>
      <w:r w:rsidRPr="00751EB1">
        <w:t>existe pas dans le tube</w:t>
      </w:r>
      <w:r w:rsidR="00DC7650">
        <w:t> </w:t>
      </w:r>
      <w:r w:rsidRPr="00751EB1">
        <w:t>2.</w:t>
      </w:r>
    </w:p>
    <w:p w:rsidR="00751EB1" w:rsidRPr="00751EB1" w:rsidRDefault="00751EB1" w:rsidP="00DC7650">
      <w:pPr>
        <w:pStyle w:val="TTextecourant"/>
      </w:pPr>
      <w:r w:rsidRPr="00751EB1">
        <w:t>C</w:t>
      </w:r>
      <w:r>
        <w:t>’</w:t>
      </w:r>
      <w:r w:rsidRPr="00751EB1">
        <w:t>est donc le complément qui entraîne l</w:t>
      </w:r>
      <w:r>
        <w:t>’</w:t>
      </w:r>
      <w:r w:rsidRPr="00751EB1">
        <w:t>hémolyse.</w:t>
      </w:r>
    </w:p>
    <w:p w:rsidR="00DC7650" w:rsidRDefault="00751EB1" w:rsidP="00DC7650">
      <w:pPr>
        <w:pStyle w:val="06Questionenonce"/>
      </w:pPr>
      <w:r w:rsidRPr="00751EB1">
        <w:t xml:space="preserve">11. </w:t>
      </w:r>
      <w:r w:rsidR="00DC7650">
        <w:t>En comparant les expériences 3 et 4, expliquer l’absence d’hémolyse dans le tube 4 malgré la présence du complément.</w:t>
      </w:r>
    </w:p>
    <w:p w:rsidR="00751EB1" w:rsidRPr="00751EB1" w:rsidRDefault="00751EB1" w:rsidP="00DC7650">
      <w:pPr>
        <w:pStyle w:val="TTextecourant"/>
      </w:pPr>
      <w:r w:rsidRPr="00751EB1">
        <w:t>La seule différence existant entre le protocole des expériences</w:t>
      </w:r>
      <w:r w:rsidR="00DC7650">
        <w:t> </w:t>
      </w:r>
      <w:r w:rsidRPr="00751EB1">
        <w:t>3 et</w:t>
      </w:r>
      <w:r w:rsidR="00DC7650">
        <w:t> </w:t>
      </w:r>
      <w:r w:rsidRPr="00751EB1">
        <w:t>4 est l</w:t>
      </w:r>
      <w:r>
        <w:t>’</w:t>
      </w:r>
      <w:r w:rsidRPr="00751EB1">
        <w:t>absence dans le tube</w:t>
      </w:r>
      <w:r w:rsidR="00DC7650">
        <w:t> </w:t>
      </w:r>
      <w:r w:rsidRPr="00751EB1">
        <w:t>4 d</w:t>
      </w:r>
      <w:r>
        <w:t>’</w:t>
      </w:r>
      <w:r w:rsidRPr="00751EB1">
        <w:t xml:space="preserve">anticorps </w:t>
      </w:r>
      <w:proofErr w:type="spellStart"/>
      <w:r w:rsidRPr="00751EB1">
        <w:t>anti-GRM</w:t>
      </w:r>
      <w:proofErr w:type="spellEnd"/>
      <w:r w:rsidRPr="00751EB1">
        <w:t>.</w:t>
      </w:r>
    </w:p>
    <w:p w:rsidR="00751EB1" w:rsidRPr="00751EB1" w:rsidRDefault="00751EB1" w:rsidP="00DC7650">
      <w:pPr>
        <w:pStyle w:val="TTextecourant"/>
      </w:pPr>
      <w:r w:rsidRPr="00751EB1">
        <w:t>Le complément ne peut donc réaliser l</w:t>
      </w:r>
      <w:r>
        <w:t>’</w:t>
      </w:r>
      <w:r w:rsidRPr="00751EB1">
        <w:t>hémolyse, seulement en présence d</w:t>
      </w:r>
      <w:r>
        <w:t>’</w:t>
      </w:r>
      <w:r w:rsidRPr="00751EB1">
        <w:t xml:space="preserve">anticorps </w:t>
      </w:r>
      <w:proofErr w:type="spellStart"/>
      <w:r w:rsidRPr="00751EB1">
        <w:t>anti-GRM</w:t>
      </w:r>
      <w:proofErr w:type="spellEnd"/>
      <w:r w:rsidRPr="00751EB1">
        <w:t>.</w:t>
      </w:r>
    </w:p>
    <w:p w:rsidR="00DC7650" w:rsidRDefault="00751EB1" w:rsidP="00DC7650">
      <w:pPr>
        <w:pStyle w:val="06Questionenonce"/>
      </w:pPr>
      <w:r w:rsidRPr="00751EB1">
        <w:t xml:space="preserve">12. </w:t>
      </w:r>
      <w:r w:rsidR="00DC7650">
        <w:t>Conclure.</w:t>
      </w:r>
    </w:p>
    <w:p w:rsidR="00751EB1" w:rsidRPr="00751EB1" w:rsidRDefault="00751EB1" w:rsidP="00DC7650">
      <w:pPr>
        <w:pStyle w:val="TTextecourant"/>
      </w:pPr>
      <w:r w:rsidRPr="00751EB1">
        <w:t>Il faut donc qu</w:t>
      </w:r>
      <w:r>
        <w:t>’</w:t>
      </w:r>
      <w:r w:rsidRPr="00751EB1">
        <w:t>il y ait formation d</w:t>
      </w:r>
      <w:r>
        <w:t>’</w:t>
      </w:r>
      <w:r w:rsidRPr="00751EB1">
        <w:t>un complexe immun entre les</w:t>
      </w:r>
      <w:r w:rsidR="00DC7650">
        <w:t> </w:t>
      </w:r>
      <w:r w:rsidRPr="00751EB1">
        <w:t xml:space="preserve">GRM et les anticorps </w:t>
      </w:r>
      <w:proofErr w:type="spellStart"/>
      <w:r w:rsidRPr="00751EB1">
        <w:t>anti-GRM</w:t>
      </w:r>
      <w:proofErr w:type="spellEnd"/>
      <w:r w:rsidRPr="00751EB1">
        <w:t>, pour que le complément puisse agir en se fixant sur la partie constante de l</w:t>
      </w:r>
      <w:r>
        <w:t>’</w:t>
      </w:r>
      <w:r w:rsidRPr="00751EB1">
        <w:t>anticorps qui devient apparente lorsque l</w:t>
      </w:r>
      <w:r>
        <w:t>’</w:t>
      </w:r>
      <w:r w:rsidRPr="00751EB1">
        <w:t>anticorps se fixe sur son antigène.</w:t>
      </w:r>
    </w:p>
    <w:p w:rsidR="00751EB1" w:rsidRPr="00751EB1" w:rsidRDefault="00751EB1" w:rsidP="00DC7650">
      <w:pPr>
        <w:pStyle w:val="04Exercicestitre"/>
      </w:pPr>
      <w:r w:rsidRPr="00751EB1">
        <w:t>Activité 4</w:t>
      </w:r>
      <w:r w:rsidR="00C25DFC">
        <w:t xml:space="preserve"> </w:t>
      </w:r>
      <w:r w:rsidR="00DC7650">
        <w:t>Les cellules sécrétrices d’anticorps</w:t>
      </w:r>
    </w:p>
    <w:p w:rsidR="00DC7650" w:rsidRDefault="00751EB1" w:rsidP="00DB6C66">
      <w:pPr>
        <w:pStyle w:val="06Questionenonce"/>
      </w:pPr>
      <w:r w:rsidRPr="00751EB1">
        <w:t xml:space="preserve">1. </w:t>
      </w:r>
      <w:r w:rsidR="00DB6C66">
        <w:t>Calculer la taille du lymphocyte B et du plasmocyte.</w:t>
      </w:r>
    </w:p>
    <w:p w:rsidR="00751EB1" w:rsidRPr="00751EB1" w:rsidRDefault="00751EB1" w:rsidP="00DB6C66">
      <w:pPr>
        <w:pStyle w:val="TTextecourant"/>
      </w:pPr>
      <w:r w:rsidRPr="00751EB1">
        <w:t xml:space="preserve">Le grossissement total est indispensable pour calculer la taille réelle de chaque cellule. Il est </w:t>
      </w:r>
      <w:r w:rsidR="00DB6C66">
        <w:t>de 2 </w:t>
      </w:r>
      <w:r w:rsidRPr="00751EB1">
        <w:t>500.</w:t>
      </w:r>
    </w:p>
    <w:p w:rsidR="00751EB1" w:rsidRPr="00751EB1" w:rsidRDefault="00751EB1" w:rsidP="00DB6C66">
      <w:pPr>
        <w:pStyle w:val="TTextecourant"/>
      </w:pPr>
      <w:r w:rsidRPr="00751EB1">
        <w:t>Ainsi on mesure la taille apparente de chaque cellule</w:t>
      </w:r>
      <w:r>
        <w:t> :</w:t>
      </w:r>
    </w:p>
    <w:p w:rsidR="00751EB1" w:rsidRPr="00751EB1" w:rsidRDefault="00751EB1" w:rsidP="00DB6C66">
      <w:pPr>
        <w:pStyle w:val="TEnumtiret"/>
        <w:rPr>
          <w:lang w:val="en-US"/>
        </w:rPr>
      </w:pPr>
      <w:r w:rsidRPr="00751EB1">
        <w:rPr>
          <w:lang w:val="en-US"/>
        </w:rPr>
        <w:t>lymphocyte B = 3,4</w:t>
      </w:r>
      <w:r w:rsidR="00DB6C66">
        <w:rPr>
          <w:lang w:val="en-US"/>
        </w:rPr>
        <w:t> </w:t>
      </w:r>
      <w:r w:rsidRPr="00751EB1">
        <w:rPr>
          <w:lang w:val="en-US"/>
        </w:rPr>
        <w:t xml:space="preserve">cm = 3,4 </w:t>
      </w:r>
      <w:r w:rsidR="00DB6C66">
        <w:rPr>
          <w:rFonts w:ascii="Courier New" w:hAnsi="Courier New" w:cs="Courier New"/>
          <w:lang w:val="en-US"/>
        </w:rPr>
        <w:t>×</w:t>
      </w:r>
      <w:r w:rsidRPr="00751EB1">
        <w:rPr>
          <w:lang w:val="en-US"/>
        </w:rPr>
        <w:t xml:space="preserve"> 104</w:t>
      </w:r>
      <w:r w:rsidR="00DB6C66">
        <w:rPr>
          <w:lang w:val="en-US"/>
        </w:rPr>
        <w:t> </w:t>
      </w:r>
      <w:r w:rsidRPr="00751EB1">
        <w:rPr>
          <w:lang w:val="en-US"/>
        </w:rPr>
        <w:t>µm</w:t>
      </w:r>
    </w:p>
    <w:p w:rsidR="00751EB1" w:rsidRPr="00751EB1" w:rsidRDefault="00751EB1" w:rsidP="00DB6C66">
      <w:pPr>
        <w:pStyle w:val="TEnumtiret"/>
        <w:rPr>
          <w:lang w:val="en-US"/>
        </w:rPr>
      </w:pPr>
      <w:proofErr w:type="spellStart"/>
      <w:r w:rsidRPr="00751EB1">
        <w:rPr>
          <w:lang w:val="en-US"/>
        </w:rPr>
        <w:t>plasmocyte</w:t>
      </w:r>
      <w:proofErr w:type="spellEnd"/>
      <w:r w:rsidRPr="00751EB1">
        <w:rPr>
          <w:lang w:val="en-US"/>
        </w:rPr>
        <w:t xml:space="preserve"> = 4</w:t>
      </w:r>
      <w:r w:rsidR="00DB6C66">
        <w:rPr>
          <w:lang w:val="en-US"/>
        </w:rPr>
        <w:t> </w:t>
      </w:r>
      <w:r w:rsidRPr="00751EB1">
        <w:rPr>
          <w:lang w:val="en-US"/>
        </w:rPr>
        <w:t xml:space="preserve">cm = 4 </w:t>
      </w:r>
      <w:r w:rsidR="00DB6C66">
        <w:rPr>
          <w:rFonts w:ascii="Courier New" w:hAnsi="Courier New" w:cs="Courier New"/>
          <w:lang w:val="en-US"/>
        </w:rPr>
        <w:t>×</w:t>
      </w:r>
      <w:r w:rsidRPr="00751EB1">
        <w:rPr>
          <w:lang w:val="en-US"/>
        </w:rPr>
        <w:t xml:space="preserve"> 104</w:t>
      </w:r>
      <w:r w:rsidR="00DB6C66">
        <w:rPr>
          <w:lang w:val="en-US"/>
        </w:rPr>
        <w:t> </w:t>
      </w:r>
      <w:r w:rsidRPr="00751EB1">
        <w:rPr>
          <w:lang w:val="en-US"/>
        </w:rPr>
        <w:t>µm</w:t>
      </w:r>
    </w:p>
    <w:p w:rsidR="00751EB1" w:rsidRPr="00751EB1" w:rsidRDefault="00751EB1" w:rsidP="00DB6C66">
      <w:pPr>
        <w:pStyle w:val="TTextecourant"/>
      </w:pPr>
      <w:r w:rsidRPr="00751EB1">
        <w:t>Ainsi en appliquant la formule Taille réelle = Taille apparente</w:t>
      </w:r>
      <w:r w:rsidR="00DB6C66">
        <w:t>/</w:t>
      </w:r>
      <w:r w:rsidRPr="00751EB1">
        <w:t>GT on obtient pour chaque cellule la taille réelle suivante</w:t>
      </w:r>
      <w:r>
        <w:t> :</w:t>
      </w:r>
    </w:p>
    <w:p w:rsidR="00751EB1" w:rsidRPr="00D17CBB" w:rsidRDefault="00751EB1" w:rsidP="00DB6C66">
      <w:pPr>
        <w:pStyle w:val="TEnumtiret"/>
      </w:pPr>
      <w:r w:rsidRPr="00D17CBB">
        <w:lastRenderedPageBreak/>
        <w:t>lymphocyte B = 13,6</w:t>
      </w:r>
      <w:r w:rsidR="00DB6C66">
        <w:t> </w:t>
      </w:r>
      <w:r w:rsidRPr="00D17CBB">
        <w:t>µm</w:t>
      </w:r>
    </w:p>
    <w:p w:rsidR="00751EB1" w:rsidRPr="00D17CBB" w:rsidRDefault="00751EB1" w:rsidP="00DB6C66">
      <w:pPr>
        <w:pStyle w:val="TEnumtiret"/>
      </w:pPr>
      <w:r w:rsidRPr="00D17CBB">
        <w:t>plasmocyte = 16</w:t>
      </w:r>
      <w:r w:rsidR="00DB6C66">
        <w:t> </w:t>
      </w:r>
      <w:r w:rsidRPr="00D17CBB">
        <w:t>µm</w:t>
      </w:r>
    </w:p>
    <w:p w:rsidR="00DC7650" w:rsidRDefault="00751EB1" w:rsidP="00DB6C66">
      <w:pPr>
        <w:pStyle w:val="06Questionenonce"/>
      </w:pPr>
      <w:r w:rsidRPr="00C25DFC">
        <w:t xml:space="preserve">2. </w:t>
      </w:r>
      <w:r w:rsidR="00DB6C66">
        <w:t>Comparer l’ultrastructure du lymphocyte B à celle du plasmocyte.</w:t>
      </w:r>
    </w:p>
    <w:p w:rsidR="00751EB1" w:rsidRPr="00751EB1" w:rsidRDefault="00751EB1" w:rsidP="00DC7650">
      <w:pPr>
        <w:pStyle w:val="Tableautitre"/>
      </w:pPr>
      <w:r w:rsidRPr="00751EB1">
        <w:t>Tableau comparant l</w:t>
      </w:r>
      <w:r>
        <w:t>’</w:t>
      </w:r>
      <w:r w:rsidRPr="00751EB1">
        <w:t>ultrastructur</w:t>
      </w:r>
      <w:r w:rsidR="00DC7650">
        <w:t>e du lymphocyte B au plasmocyte</w:t>
      </w:r>
    </w:p>
    <w:tbl>
      <w:tblPr>
        <w:tblW w:w="7815" w:type="dxa"/>
        <w:tblInd w:w="1663" w:type="dxa"/>
        <w:tblLayout w:type="fixed"/>
        <w:tblCellMar>
          <w:left w:w="10" w:type="dxa"/>
          <w:right w:w="10" w:type="dxa"/>
        </w:tblCellMar>
        <w:tblLook w:val="04A0" w:firstRow="1" w:lastRow="0" w:firstColumn="1" w:lastColumn="0" w:noHBand="0" w:noVBand="1"/>
      </w:tblPr>
      <w:tblGrid>
        <w:gridCol w:w="2116"/>
        <w:gridCol w:w="2491"/>
        <w:gridCol w:w="3208"/>
      </w:tblGrid>
      <w:tr w:rsidR="00751EB1" w:rsidRPr="00751EB1" w:rsidTr="00DC7650">
        <w:tc>
          <w:tcPr>
            <w:tcW w:w="2116" w:type="dxa"/>
            <w:tcBorders>
              <w:bottom w:val="single" w:sz="2" w:space="0" w:color="000001"/>
              <w:right w:val="nil"/>
            </w:tcBorders>
            <w:shd w:val="clear" w:color="auto" w:fill="auto"/>
          </w:tcPr>
          <w:p w:rsidR="00751EB1" w:rsidRPr="00751EB1" w:rsidRDefault="00751EB1" w:rsidP="00DC7650">
            <w:pPr>
              <w:pStyle w:val="Tableautetiere"/>
            </w:pPr>
          </w:p>
        </w:tc>
        <w:tc>
          <w:tcPr>
            <w:tcW w:w="2491" w:type="dxa"/>
            <w:tcBorders>
              <w:top w:val="single" w:sz="2" w:space="0" w:color="000001"/>
              <w:left w:val="single" w:sz="2" w:space="0" w:color="000001"/>
              <w:bottom w:val="single" w:sz="2" w:space="0" w:color="000001"/>
              <w:right w:val="nil"/>
            </w:tcBorders>
            <w:shd w:val="clear" w:color="auto" w:fill="E6E6E6"/>
            <w:hideMark/>
          </w:tcPr>
          <w:p w:rsidR="00751EB1" w:rsidRPr="00751EB1" w:rsidRDefault="00751EB1" w:rsidP="00DC7650">
            <w:pPr>
              <w:pStyle w:val="Tableautetiere"/>
            </w:pPr>
            <w:r w:rsidRPr="00751EB1">
              <w:t>Lymphocyte B</w:t>
            </w:r>
          </w:p>
        </w:tc>
        <w:tc>
          <w:tcPr>
            <w:tcW w:w="3208" w:type="dxa"/>
            <w:tcBorders>
              <w:top w:val="single" w:sz="2" w:space="0" w:color="000001"/>
              <w:left w:val="single" w:sz="2" w:space="0" w:color="000001"/>
              <w:bottom w:val="single" w:sz="2" w:space="0" w:color="000001"/>
              <w:right w:val="single" w:sz="2" w:space="0" w:color="000001"/>
            </w:tcBorders>
            <w:shd w:val="clear" w:color="auto" w:fill="E6E6E6"/>
            <w:hideMark/>
          </w:tcPr>
          <w:p w:rsidR="00751EB1" w:rsidRPr="00751EB1" w:rsidRDefault="00751EB1" w:rsidP="00DC7650">
            <w:pPr>
              <w:pStyle w:val="Tableautetiere"/>
            </w:pPr>
            <w:r w:rsidRPr="00751EB1">
              <w:t>Plasmocyte</w:t>
            </w:r>
          </w:p>
        </w:tc>
      </w:tr>
      <w:tr w:rsidR="00751EB1" w:rsidRPr="00751EB1" w:rsidTr="00DC7650">
        <w:trPr>
          <w:trHeight w:val="143"/>
        </w:trPr>
        <w:tc>
          <w:tcPr>
            <w:tcW w:w="2116" w:type="dxa"/>
            <w:tcBorders>
              <w:top w:val="nil"/>
              <w:left w:val="single" w:sz="2" w:space="0" w:color="000001"/>
              <w:bottom w:val="single" w:sz="2" w:space="0" w:color="000001"/>
              <w:right w:val="nil"/>
            </w:tcBorders>
            <w:shd w:val="clear" w:color="auto" w:fill="E6E6E6"/>
            <w:hideMark/>
          </w:tcPr>
          <w:p w:rsidR="00751EB1" w:rsidRPr="00751EB1" w:rsidRDefault="00751EB1" w:rsidP="00DC7650">
            <w:pPr>
              <w:pStyle w:val="Tableautetiere"/>
            </w:pPr>
            <w:r w:rsidRPr="00751EB1">
              <w:t>Taille de la cellule</w:t>
            </w:r>
          </w:p>
        </w:tc>
        <w:tc>
          <w:tcPr>
            <w:tcW w:w="2491" w:type="dxa"/>
            <w:tcBorders>
              <w:top w:val="nil"/>
              <w:left w:val="single" w:sz="2" w:space="0" w:color="000001"/>
              <w:bottom w:val="single" w:sz="2" w:space="0" w:color="000001"/>
              <w:right w:val="nil"/>
            </w:tcBorders>
            <w:hideMark/>
          </w:tcPr>
          <w:p w:rsidR="00751EB1" w:rsidRPr="00751EB1" w:rsidRDefault="00751EB1" w:rsidP="00DC7650">
            <w:pPr>
              <w:pStyle w:val="Tableaucourant"/>
            </w:pPr>
            <w:r w:rsidRPr="00751EB1">
              <w:t>6 à 15 µm</w:t>
            </w:r>
          </w:p>
        </w:tc>
        <w:tc>
          <w:tcPr>
            <w:tcW w:w="3208" w:type="dxa"/>
            <w:tcBorders>
              <w:top w:val="nil"/>
              <w:left w:val="single" w:sz="2" w:space="0" w:color="000001"/>
              <w:bottom w:val="single" w:sz="2" w:space="0" w:color="000001"/>
              <w:right w:val="single" w:sz="2" w:space="0" w:color="000001"/>
            </w:tcBorders>
            <w:hideMark/>
          </w:tcPr>
          <w:p w:rsidR="00751EB1" w:rsidRPr="00751EB1" w:rsidRDefault="00751EB1" w:rsidP="00DC7650">
            <w:pPr>
              <w:pStyle w:val="Tableaucourant"/>
            </w:pPr>
            <w:r w:rsidRPr="00751EB1">
              <w:t>15 à 30 µm</w:t>
            </w:r>
          </w:p>
        </w:tc>
      </w:tr>
      <w:tr w:rsidR="00751EB1" w:rsidRPr="00751EB1" w:rsidTr="00DC7650">
        <w:tc>
          <w:tcPr>
            <w:tcW w:w="2116" w:type="dxa"/>
            <w:tcBorders>
              <w:top w:val="nil"/>
              <w:left w:val="single" w:sz="2" w:space="0" w:color="000001"/>
              <w:bottom w:val="single" w:sz="2" w:space="0" w:color="000001"/>
              <w:right w:val="nil"/>
            </w:tcBorders>
            <w:shd w:val="clear" w:color="auto" w:fill="E6E6E6"/>
          </w:tcPr>
          <w:p w:rsidR="00751EB1" w:rsidRPr="00751EB1" w:rsidRDefault="00751EB1" w:rsidP="00DC7650">
            <w:pPr>
              <w:pStyle w:val="Tableautetiere"/>
            </w:pPr>
            <w:r w:rsidRPr="00751EB1">
              <w:t xml:space="preserve"> REG</w:t>
            </w:r>
          </w:p>
        </w:tc>
        <w:tc>
          <w:tcPr>
            <w:tcW w:w="2491" w:type="dxa"/>
            <w:tcBorders>
              <w:top w:val="nil"/>
              <w:left w:val="single" w:sz="2" w:space="0" w:color="000001"/>
              <w:bottom w:val="single" w:sz="2" w:space="0" w:color="000001"/>
              <w:right w:val="nil"/>
            </w:tcBorders>
            <w:hideMark/>
          </w:tcPr>
          <w:p w:rsidR="00751EB1" w:rsidRPr="00751EB1" w:rsidRDefault="00751EB1" w:rsidP="00DC7650">
            <w:pPr>
              <w:pStyle w:val="Tableaucourant"/>
            </w:pPr>
            <w:r w:rsidRPr="00751EB1">
              <w:t>Peu développé</w:t>
            </w:r>
          </w:p>
        </w:tc>
        <w:tc>
          <w:tcPr>
            <w:tcW w:w="3208" w:type="dxa"/>
            <w:tcBorders>
              <w:top w:val="nil"/>
              <w:left w:val="single" w:sz="2" w:space="0" w:color="000001"/>
              <w:bottom w:val="single" w:sz="2" w:space="0" w:color="000001"/>
              <w:right w:val="single" w:sz="2" w:space="0" w:color="000001"/>
            </w:tcBorders>
            <w:hideMark/>
          </w:tcPr>
          <w:p w:rsidR="00751EB1" w:rsidRPr="00751EB1" w:rsidRDefault="00751EB1" w:rsidP="00DC7650">
            <w:pPr>
              <w:pStyle w:val="Tableaucourant"/>
            </w:pPr>
            <w:r w:rsidRPr="00751EB1">
              <w:t>Très développé</w:t>
            </w:r>
          </w:p>
        </w:tc>
      </w:tr>
      <w:tr w:rsidR="00751EB1" w:rsidRPr="00751EB1" w:rsidTr="00DC7650">
        <w:tc>
          <w:tcPr>
            <w:tcW w:w="2116" w:type="dxa"/>
            <w:tcBorders>
              <w:top w:val="nil"/>
              <w:left w:val="single" w:sz="2" w:space="0" w:color="000001"/>
              <w:bottom w:val="single" w:sz="2" w:space="0" w:color="000001"/>
              <w:right w:val="nil"/>
            </w:tcBorders>
            <w:shd w:val="clear" w:color="auto" w:fill="E6E6E6"/>
          </w:tcPr>
          <w:p w:rsidR="00751EB1" w:rsidRPr="00751EB1" w:rsidRDefault="00751EB1" w:rsidP="00DC7650">
            <w:pPr>
              <w:pStyle w:val="Tableautetiere"/>
            </w:pPr>
            <w:r w:rsidRPr="00751EB1">
              <w:t>Appareil de Golgi</w:t>
            </w:r>
          </w:p>
        </w:tc>
        <w:tc>
          <w:tcPr>
            <w:tcW w:w="2491" w:type="dxa"/>
            <w:tcBorders>
              <w:top w:val="nil"/>
              <w:left w:val="single" w:sz="2" w:space="0" w:color="000001"/>
              <w:bottom w:val="single" w:sz="2" w:space="0" w:color="000001"/>
              <w:right w:val="nil"/>
            </w:tcBorders>
            <w:hideMark/>
          </w:tcPr>
          <w:p w:rsidR="00751EB1" w:rsidRPr="00751EB1" w:rsidRDefault="00751EB1" w:rsidP="00DC7650">
            <w:pPr>
              <w:pStyle w:val="Tableaucourant"/>
            </w:pPr>
            <w:r w:rsidRPr="00751EB1">
              <w:t>Peu développé</w:t>
            </w:r>
          </w:p>
        </w:tc>
        <w:tc>
          <w:tcPr>
            <w:tcW w:w="3208" w:type="dxa"/>
            <w:tcBorders>
              <w:top w:val="nil"/>
              <w:left w:val="single" w:sz="2" w:space="0" w:color="000001"/>
              <w:bottom w:val="single" w:sz="2" w:space="0" w:color="000001"/>
              <w:right w:val="single" w:sz="2" w:space="0" w:color="000001"/>
            </w:tcBorders>
            <w:hideMark/>
          </w:tcPr>
          <w:p w:rsidR="00751EB1" w:rsidRPr="00751EB1" w:rsidRDefault="00751EB1" w:rsidP="00DC7650">
            <w:pPr>
              <w:pStyle w:val="Tableaucourant"/>
            </w:pPr>
            <w:r w:rsidRPr="00751EB1">
              <w:t>Très développé</w:t>
            </w:r>
          </w:p>
        </w:tc>
      </w:tr>
      <w:tr w:rsidR="00751EB1" w:rsidRPr="00751EB1" w:rsidTr="00DC7650">
        <w:tc>
          <w:tcPr>
            <w:tcW w:w="2116" w:type="dxa"/>
            <w:tcBorders>
              <w:top w:val="nil"/>
              <w:left w:val="single" w:sz="2" w:space="0" w:color="000001"/>
              <w:bottom w:val="single" w:sz="2" w:space="0" w:color="000001"/>
              <w:right w:val="nil"/>
            </w:tcBorders>
            <w:shd w:val="clear" w:color="auto" w:fill="E6E6E6"/>
          </w:tcPr>
          <w:p w:rsidR="00751EB1" w:rsidRPr="00751EB1" w:rsidRDefault="00751EB1" w:rsidP="00DC7650">
            <w:pPr>
              <w:pStyle w:val="Tableautetiere"/>
            </w:pPr>
            <w:r w:rsidRPr="00751EB1">
              <w:t>Mitochondries</w:t>
            </w:r>
          </w:p>
        </w:tc>
        <w:tc>
          <w:tcPr>
            <w:tcW w:w="2491" w:type="dxa"/>
            <w:tcBorders>
              <w:top w:val="nil"/>
              <w:left w:val="single" w:sz="2" w:space="0" w:color="000001"/>
              <w:bottom w:val="single" w:sz="2" w:space="0" w:color="000001"/>
              <w:right w:val="nil"/>
            </w:tcBorders>
            <w:hideMark/>
          </w:tcPr>
          <w:p w:rsidR="00751EB1" w:rsidRPr="00751EB1" w:rsidRDefault="00751EB1" w:rsidP="00DC7650">
            <w:pPr>
              <w:pStyle w:val="Tableaucourant"/>
            </w:pPr>
            <w:r w:rsidRPr="00751EB1">
              <w:t>Peu nombreuses</w:t>
            </w:r>
          </w:p>
        </w:tc>
        <w:tc>
          <w:tcPr>
            <w:tcW w:w="3208" w:type="dxa"/>
            <w:tcBorders>
              <w:top w:val="nil"/>
              <w:left w:val="single" w:sz="2" w:space="0" w:color="000001"/>
              <w:bottom w:val="single" w:sz="2" w:space="0" w:color="000001"/>
              <w:right w:val="single" w:sz="2" w:space="0" w:color="000001"/>
            </w:tcBorders>
            <w:hideMark/>
          </w:tcPr>
          <w:p w:rsidR="00751EB1" w:rsidRPr="00751EB1" w:rsidRDefault="00751EB1" w:rsidP="00DC7650">
            <w:pPr>
              <w:pStyle w:val="Tableaucourant"/>
            </w:pPr>
            <w:r w:rsidRPr="00751EB1">
              <w:t>nombreuses</w:t>
            </w:r>
          </w:p>
        </w:tc>
      </w:tr>
    </w:tbl>
    <w:p w:rsidR="00DB6C66" w:rsidRDefault="00751EB1" w:rsidP="00DB6C66">
      <w:pPr>
        <w:pStyle w:val="06Questionenonce"/>
      </w:pPr>
      <w:r w:rsidRPr="00751EB1">
        <w:t>3.</w:t>
      </w:r>
      <w:r w:rsidR="00DB6C66">
        <w:t xml:space="preserve"> Rappeler le rôle des organites dont les proportions ont augmenté au niveau du plasmocyte.</w:t>
      </w:r>
    </w:p>
    <w:p w:rsidR="00751EB1" w:rsidRPr="00751EB1" w:rsidRDefault="00DB6C66" w:rsidP="00DB6C66">
      <w:pPr>
        <w:pStyle w:val="TEnumpuce"/>
      </w:pPr>
      <w:r>
        <w:t>L</w:t>
      </w:r>
      <w:r w:rsidR="00751EB1" w:rsidRPr="00751EB1">
        <w:t>e REG porte des ribosomes où a lieu la synthèse des protéines. Les protéines ainsi formées sont déversées dans les citernes du</w:t>
      </w:r>
      <w:r>
        <w:t> </w:t>
      </w:r>
      <w:r w:rsidR="00751EB1" w:rsidRPr="00751EB1">
        <w:t>REG où elles subissent un phénomène de maturation.</w:t>
      </w:r>
    </w:p>
    <w:p w:rsidR="00751EB1" w:rsidRPr="00751EB1" w:rsidRDefault="00DB6C66" w:rsidP="00DB6C66">
      <w:pPr>
        <w:pStyle w:val="TEnumpuce"/>
      </w:pPr>
      <w:r>
        <w:t>L</w:t>
      </w:r>
      <w:r w:rsidR="00751EB1">
        <w:t>’</w:t>
      </w:r>
      <w:r w:rsidR="00751EB1" w:rsidRPr="00751EB1">
        <w:t>appareil de</w:t>
      </w:r>
      <w:r>
        <w:t> </w:t>
      </w:r>
      <w:r w:rsidR="00751EB1" w:rsidRPr="00751EB1">
        <w:t>Golgi est le lieu où les protéines sont stockées après leur maturation. Il transporte ces protéines vers d</w:t>
      </w:r>
      <w:r w:rsidR="00751EB1">
        <w:t>’</w:t>
      </w:r>
      <w:r w:rsidR="00751EB1" w:rsidRPr="00751EB1">
        <w:t>autres organites ou vers la membrane plasmique de manière à les excréter hors de la cellule.</w:t>
      </w:r>
    </w:p>
    <w:p w:rsidR="00751EB1" w:rsidRPr="00751EB1" w:rsidRDefault="00DB6C66" w:rsidP="00DB6C66">
      <w:pPr>
        <w:pStyle w:val="TEnumpuce"/>
      </w:pPr>
      <w:r>
        <w:t>L</w:t>
      </w:r>
      <w:r w:rsidR="00751EB1" w:rsidRPr="00751EB1">
        <w:t>es mitochondries produisent l</w:t>
      </w:r>
      <w:r w:rsidR="00751EB1">
        <w:t>’</w:t>
      </w:r>
      <w:r w:rsidR="00751EB1" w:rsidRPr="00751EB1">
        <w:t>énergie nécessaire au fonctionnement de la cellule, notamment à la synthèse des protéines.</w:t>
      </w:r>
    </w:p>
    <w:p w:rsidR="00DB6C66" w:rsidRDefault="00751EB1" w:rsidP="00DB6C66">
      <w:pPr>
        <w:pStyle w:val="06Questionenonce"/>
      </w:pPr>
      <w:r w:rsidRPr="00751EB1">
        <w:t xml:space="preserve">4. </w:t>
      </w:r>
      <w:r w:rsidR="00DB6C66">
        <w:t>Établir la relation entre ces observations et la production d’anticorps mise en évidence à l’activité 2. En déduire le type d’immunité dans laquelle interviennent les lymphocytes B.</w:t>
      </w:r>
    </w:p>
    <w:p w:rsidR="00751EB1" w:rsidRPr="00751EB1" w:rsidRDefault="00751EB1" w:rsidP="00DB6C66">
      <w:pPr>
        <w:pStyle w:val="TTextecourant"/>
      </w:pPr>
      <w:r w:rsidRPr="00751EB1">
        <w:t>Tous ces organites vont donc se développer au sein du lymphocyte</w:t>
      </w:r>
      <w:r w:rsidR="00DB6C66">
        <w:t> </w:t>
      </w:r>
      <w:r w:rsidRPr="00751EB1">
        <w:t>B activé de manière à adapter l</w:t>
      </w:r>
      <w:r>
        <w:t>’</w:t>
      </w:r>
      <w:r w:rsidRPr="00751EB1">
        <w:t>ultrastructure à la fonction</w:t>
      </w:r>
      <w:r>
        <w:t> :</w:t>
      </w:r>
      <w:r w:rsidRPr="00751EB1">
        <w:t xml:space="preserve"> la production de protéines, ici les anticorps. Toutes ces transformations se déroulent lors de la différenciation du lymphocyte</w:t>
      </w:r>
      <w:r w:rsidR="00DB6C66">
        <w:t> </w:t>
      </w:r>
      <w:r w:rsidRPr="00751EB1">
        <w:t>B en plasmocyte.</w:t>
      </w:r>
    </w:p>
    <w:p w:rsidR="00751EB1" w:rsidRPr="00751EB1" w:rsidRDefault="00C25DFC" w:rsidP="00DB6C66">
      <w:pPr>
        <w:pStyle w:val="04Exercicestitre"/>
      </w:pPr>
      <w:r>
        <w:t xml:space="preserve">Activité 5 </w:t>
      </w:r>
      <w:r w:rsidR="00DB6C66">
        <w:t>Rôle des lymphocytes</w:t>
      </w:r>
      <w:r w:rsidR="00DB6C66">
        <w:rPr>
          <w:rFonts w:ascii="Arial" w:hAnsi="Arial" w:cs="Arial"/>
        </w:rPr>
        <w:t> </w:t>
      </w:r>
      <w:r w:rsidR="00DB6C66">
        <w:t>T8, ou cytotoxiques</w:t>
      </w:r>
    </w:p>
    <w:p w:rsidR="00DB6C66" w:rsidRDefault="00751EB1" w:rsidP="00DB6C66">
      <w:pPr>
        <w:pStyle w:val="06Questionenonce"/>
      </w:pPr>
      <w:r w:rsidRPr="00751EB1">
        <w:t xml:space="preserve">1. </w:t>
      </w:r>
      <w:r w:rsidR="00DB6C66">
        <w:t xml:space="preserve">D’après les données du texte et la figure 4, préciser la localisation du </w:t>
      </w:r>
      <w:r w:rsidR="00DB6C66" w:rsidRPr="00DB6C66">
        <w:rPr>
          <w:rStyle w:val="exp"/>
        </w:rPr>
        <w:t>51</w:t>
      </w:r>
      <w:r w:rsidR="00DB6C66">
        <w:t xml:space="preserve">Cr, après lavage et </w:t>
      </w:r>
      <w:r w:rsidR="00DB6C66" w:rsidRPr="00DB6C66">
        <w:t>avant</w:t>
      </w:r>
      <w:r w:rsidR="00DB6C66">
        <w:rPr>
          <w:rFonts w:ascii="FairfieldLTStd-Heavy" w:hAnsi="FairfieldLTStd-Heavy" w:cs="FairfieldLTStd-Heavy"/>
        </w:rPr>
        <w:t xml:space="preserve"> </w:t>
      </w:r>
      <w:r w:rsidR="00DB6C66">
        <w:t>la mise en contact avec les lymphocytes T8.</w:t>
      </w:r>
    </w:p>
    <w:p w:rsidR="00751EB1" w:rsidRPr="00751EB1" w:rsidRDefault="00751EB1" w:rsidP="00DB6C66">
      <w:pPr>
        <w:pStyle w:val="TTextecourant"/>
      </w:pPr>
      <w:r w:rsidRPr="00751EB1">
        <w:t>Après le lavage et avant la mise en contact avec les lymphocytes</w:t>
      </w:r>
      <w:r w:rsidR="00DB6C66">
        <w:t> </w:t>
      </w:r>
      <w:r w:rsidRPr="00751EB1">
        <w:t xml:space="preserve">T8, le </w:t>
      </w:r>
      <w:r w:rsidRPr="00DB6C66">
        <w:rPr>
          <w:rStyle w:val="exp"/>
        </w:rPr>
        <w:t>51</w:t>
      </w:r>
      <w:r w:rsidRPr="00751EB1">
        <w:t>Cr se situe dans le cyt</w:t>
      </w:r>
      <w:r w:rsidRPr="00751EB1">
        <w:t>o</w:t>
      </w:r>
      <w:r w:rsidRPr="00751EB1">
        <w:t>plasme des cellules infectées par un virus, lié aux protéines intracellulaires.</w:t>
      </w:r>
    </w:p>
    <w:p w:rsidR="00DB6C66" w:rsidRDefault="00751EB1" w:rsidP="00DB6C66">
      <w:pPr>
        <w:pStyle w:val="06Questionenonce"/>
      </w:pPr>
      <w:r w:rsidRPr="00751EB1">
        <w:t xml:space="preserve">2. </w:t>
      </w:r>
      <w:r w:rsidR="00DB6C66">
        <w:t xml:space="preserve">D’après la figure 4, préciser la localisation du </w:t>
      </w:r>
      <w:r w:rsidR="00DB6C66" w:rsidRPr="00DB6C66">
        <w:rPr>
          <w:rStyle w:val="exp"/>
        </w:rPr>
        <w:t>51</w:t>
      </w:r>
      <w:r w:rsidR="00DB6C66">
        <w:t xml:space="preserve">Cr, </w:t>
      </w:r>
      <w:r w:rsidR="00DB6C66" w:rsidRPr="00DB6C66">
        <w:t>après</w:t>
      </w:r>
      <w:r w:rsidR="00DB6C66">
        <w:rPr>
          <w:rFonts w:ascii="FairfieldLTStd-Heavy" w:hAnsi="FairfieldLTStd-Heavy" w:cs="FairfieldLTStd-Heavy"/>
        </w:rPr>
        <w:t xml:space="preserve"> </w:t>
      </w:r>
      <w:r w:rsidR="00DB6C66">
        <w:t>la mise en contact avec les lymphocytes T8. En déduire le rôle des lymphocytes T8.</w:t>
      </w:r>
    </w:p>
    <w:p w:rsidR="00751EB1" w:rsidRPr="00751EB1" w:rsidRDefault="00751EB1" w:rsidP="00DB6C66">
      <w:pPr>
        <w:pStyle w:val="TTextecourant"/>
      </w:pPr>
      <w:r w:rsidRPr="00751EB1">
        <w:t>Après la mise en contact avec les lymphocytes</w:t>
      </w:r>
      <w:r w:rsidR="00DB6C66">
        <w:t> </w:t>
      </w:r>
      <w:r w:rsidRPr="00751EB1">
        <w:t>T8,</w:t>
      </w:r>
      <w:r>
        <w:t xml:space="preserve"> </w:t>
      </w:r>
      <w:r w:rsidRPr="00751EB1">
        <w:t xml:space="preserve">le </w:t>
      </w:r>
      <w:r w:rsidRPr="00DB6C66">
        <w:rPr>
          <w:rStyle w:val="exp"/>
        </w:rPr>
        <w:t>51</w:t>
      </w:r>
      <w:r w:rsidRPr="00751EB1">
        <w:t>Cr se trouve dans le surnageant.</w:t>
      </w:r>
    </w:p>
    <w:p w:rsidR="00751EB1" w:rsidRPr="00751EB1" w:rsidRDefault="00751EB1" w:rsidP="00DB6C66">
      <w:pPr>
        <w:pStyle w:val="TTextecourant"/>
      </w:pPr>
      <w:r w:rsidRPr="00751EB1">
        <w:t>Les lymphocytes</w:t>
      </w:r>
      <w:r w:rsidR="00DB6C66">
        <w:t> </w:t>
      </w:r>
      <w:r w:rsidRPr="00751EB1">
        <w:t>T8 ont donc fait éclater les cellules infectées par le virus, libérant ainsi dans le su</w:t>
      </w:r>
      <w:r w:rsidRPr="00751EB1">
        <w:t>r</w:t>
      </w:r>
      <w:r w:rsidRPr="00751EB1">
        <w:t xml:space="preserve">nageant le </w:t>
      </w:r>
      <w:r w:rsidRPr="00DB6C66">
        <w:rPr>
          <w:rStyle w:val="exp"/>
        </w:rPr>
        <w:t>51</w:t>
      </w:r>
      <w:r w:rsidRPr="00751EB1">
        <w:t>Cr</w:t>
      </w:r>
      <w:r>
        <w:t> :</w:t>
      </w:r>
      <w:r w:rsidRPr="00751EB1">
        <w:t xml:space="preserve"> c</w:t>
      </w:r>
      <w:r>
        <w:t>’</w:t>
      </w:r>
      <w:r w:rsidRPr="00751EB1">
        <w:t>est la cytolyse.</w:t>
      </w:r>
    </w:p>
    <w:p w:rsidR="00751EB1" w:rsidRPr="00751EB1" w:rsidRDefault="005C0C2C" w:rsidP="00DB6C66">
      <w:pPr>
        <w:pStyle w:val="04Exercicestitre"/>
      </w:pPr>
      <w:r>
        <w:t xml:space="preserve">Activité 6 </w:t>
      </w:r>
      <w:r w:rsidR="00DB6C66">
        <w:t>Spécificité des lymphocytes</w:t>
      </w:r>
      <w:r w:rsidR="00DB6C66">
        <w:rPr>
          <w:rFonts w:ascii="Arial" w:hAnsi="Arial" w:cs="Arial"/>
        </w:rPr>
        <w:t> </w:t>
      </w:r>
      <w:r w:rsidR="00DB6C66">
        <w:rPr>
          <w:rFonts w:ascii="Guide Pedago NCond" w:hAnsi="Guide Pedago NCond" w:cs="Guide Pedago NCond"/>
        </w:rPr>
        <w:t>T</w:t>
      </w:r>
      <w:r w:rsidR="00DB6C66">
        <w:t>8, ou cytotoxiques</w:t>
      </w:r>
    </w:p>
    <w:p w:rsidR="00DB6C66" w:rsidRDefault="00DB6C66" w:rsidP="00DB6C66">
      <w:pPr>
        <w:pStyle w:val="06Questionenonce"/>
      </w:pPr>
      <w:r>
        <w:t>Analyser l’expérience. En déduire la particularité de ce type d’immunité.</w:t>
      </w:r>
    </w:p>
    <w:p w:rsidR="00751EB1" w:rsidRPr="00751EB1" w:rsidRDefault="00751EB1" w:rsidP="00DB6C66">
      <w:pPr>
        <w:pStyle w:val="TTextecourant"/>
      </w:pPr>
      <w:r w:rsidRPr="00751EB1">
        <w:t>On injecte un virus</w:t>
      </w:r>
      <w:r w:rsidR="00DB6C66">
        <w:t> </w:t>
      </w:r>
      <w:r w:rsidRPr="00751EB1">
        <w:t>A à un cobaye de lignée</w:t>
      </w:r>
      <w:r w:rsidR="00DB6C66">
        <w:t> </w:t>
      </w:r>
      <w:r w:rsidRPr="00751EB1">
        <w:t>X et 7</w:t>
      </w:r>
      <w:r w:rsidR="00DB6C66">
        <w:t> </w:t>
      </w:r>
      <w:r w:rsidRPr="00751EB1">
        <w:t xml:space="preserve">jours plus tard, on prélève dans la rate de cet </w:t>
      </w:r>
      <w:r w:rsidRPr="00751EB1">
        <w:lastRenderedPageBreak/>
        <w:t>animal les lymphocytes</w:t>
      </w:r>
      <w:r w:rsidR="00DB6C66">
        <w:t> </w:t>
      </w:r>
      <w:r w:rsidRPr="00751EB1">
        <w:t>T.</w:t>
      </w:r>
    </w:p>
    <w:p w:rsidR="00751EB1" w:rsidRPr="00751EB1" w:rsidRDefault="00751EB1" w:rsidP="00DB6C66">
      <w:pPr>
        <w:pStyle w:val="TTextecourant"/>
      </w:pPr>
      <w:r w:rsidRPr="00751EB1">
        <w:t>Lorsque les lymphocytes</w:t>
      </w:r>
      <w:r w:rsidR="00DB6C66">
        <w:t> </w:t>
      </w:r>
      <w:r w:rsidRPr="00751EB1">
        <w:t>T8 prélevés sont mis en culture avec des fibroblastes d</w:t>
      </w:r>
      <w:r>
        <w:t>’</w:t>
      </w:r>
      <w:r w:rsidRPr="00751EB1">
        <w:t>un cobaye génét</w:t>
      </w:r>
      <w:r w:rsidRPr="00751EB1">
        <w:t>i</w:t>
      </w:r>
      <w:r w:rsidRPr="00751EB1">
        <w:t>quement identique, infecté par le même virus</w:t>
      </w:r>
      <w:r w:rsidR="00DB6C66">
        <w:t> </w:t>
      </w:r>
      <w:r w:rsidRPr="00751EB1">
        <w:t>A, on observe la lyse des fibroblastes par les lymph</w:t>
      </w:r>
      <w:r w:rsidRPr="00751EB1">
        <w:t>o</w:t>
      </w:r>
      <w:r w:rsidRPr="00751EB1">
        <w:t>cytes</w:t>
      </w:r>
      <w:r w:rsidR="00DB6C66">
        <w:t> </w:t>
      </w:r>
      <w:r w:rsidRPr="00751EB1">
        <w:t>T8.</w:t>
      </w:r>
    </w:p>
    <w:p w:rsidR="00751EB1" w:rsidRPr="00751EB1" w:rsidRDefault="00751EB1" w:rsidP="00DB6C66">
      <w:pPr>
        <w:pStyle w:val="TTextecourant"/>
      </w:pPr>
      <w:r w:rsidRPr="00751EB1">
        <w:t>Par contre, si les fibroblastes sont issus d</w:t>
      </w:r>
      <w:r>
        <w:t>’</w:t>
      </w:r>
      <w:r w:rsidRPr="00751EB1">
        <w:t>un cobaye génétiquement identique mais infectés par un autre virus</w:t>
      </w:r>
      <w:r w:rsidR="00DB6C66">
        <w:t> </w:t>
      </w:r>
      <w:r w:rsidRPr="00751EB1">
        <w:t>B, ou s</w:t>
      </w:r>
      <w:r>
        <w:t>’</w:t>
      </w:r>
      <w:r w:rsidRPr="00751EB1">
        <w:t>il s</w:t>
      </w:r>
      <w:r>
        <w:t>’</w:t>
      </w:r>
      <w:r w:rsidRPr="00751EB1">
        <w:t>agit de fibroblastes d</w:t>
      </w:r>
      <w:r>
        <w:t>’</w:t>
      </w:r>
      <w:r w:rsidRPr="00751EB1">
        <w:t>un cobaye génétiquement différent infecté par le même virus</w:t>
      </w:r>
      <w:r w:rsidR="00DB6C66">
        <w:t> </w:t>
      </w:r>
      <w:r w:rsidRPr="00751EB1">
        <w:t>A, il n</w:t>
      </w:r>
      <w:r>
        <w:t>’</w:t>
      </w:r>
      <w:r w:rsidRPr="00751EB1">
        <w:t>y a pas de lyse des fibroblastes par les lymphocytes</w:t>
      </w:r>
      <w:r w:rsidR="00DB6C66">
        <w:t> </w:t>
      </w:r>
      <w:r w:rsidRPr="00751EB1">
        <w:t>T8.</w:t>
      </w:r>
    </w:p>
    <w:p w:rsidR="00751EB1" w:rsidRPr="00751EB1" w:rsidRDefault="00DB6C66" w:rsidP="00DB6C66">
      <w:pPr>
        <w:pStyle w:val="TTextecourant"/>
      </w:pPr>
      <w:r>
        <w:rPr>
          <w:rFonts w:ascii="Courier New" w:eastAsia="Wingdings" w:hAnsi="Courier New" w:cs="Courier New"/>
        </w:rPr>
        <w:t>→</w:t>
      </w:r>
      <w:r>
        <w:rPr>
          <w:rFonts w:eastAsia="Wingdings"/>
        </w:rPr>
        <w:t xml:space="preserve"> </w:t>
      </w:r>
      <w:r w:rsidR="00751EB1" w:rsidRPr="00751EB1">
        <w:t>Les lymphocytes</w:t>
      </w:r>
      <w:r>
        <w:t> </w:t>
      </w:r>
      <w:r w:rsidR="00751EB1" w:rsidRPr="00751EB1">
        <w:t>T8 synthétisés sont donc spécifiques de l</w:t>
      </w:r>
      <w:r w:rsidR="00751EB1">
        <w:t>’</w:t>
      </w:r>
      <w:r w:rsidR="00751EB1" w:rsidRPr="00751EB1">
        <w:t>organisme qui les a produits (CMH de classe</w:t>
      </w:r>
      <w:r>
        <w:t> </w:t>
      </w:r>
      <w:r w:rsidR="00751EB1" w:rsidRPr="00751EB1">
        <w:t>1 des cellules complémentaires des lymphocytes</w:t>
      </w:r>
      <w:r>
        <w:t> </w:t>
      </w:r>
      <w:r w:rsidR="00751EB1" w:rsidRPr="00751EB1">
        <w:t>T8) et spécifiques du virus qui a entraîné leur production.</w:t>
      </w:r>
    </w:p>
    <w:p w:rsidR="00751EB1" w:rsidRPr="00751EB1" w:rsidRDefault="00751EB1" w:rsidP="00DB6C66">
      <w:pPr>
        <w:pStyle w:val="TTextecourant"/>
      </w:pPr>
      <w:r w:rsidRPr="00751EB1">
        <w:t>En effet les lymphocytes</w:t>
      </w:r>
      <w:r w:rsidR="00DB6C66">
        <w:t> </w:t>
      </w:r>
      <w:r w:rsidRPr="00751EB1">
        <w:t>T8 synthétisés réalisent une double reconnaissance</w:t>
      </w:r>
      <w:r>
        <w:t> :</w:t>
      </w:r>
      <w:r w:rsidRPr="00751EB1">
        <w:t xml:space="preserve"> ils reconnaissent non seulement le</w:t>
      </w:r>
      <w:r w:rsidR="00DB6C66">
        <w:t> </w:t>
      </w:r>
      <w:r w:rsidRPr="00751EB1">
        <w:t>CMH de la cellule, qui est associé à un antigène du virus.</w:t>
      </w:r>
    </w:p>
    <w:p w:rsidR="00751EB1" w:rsidRPr="00751EB1" w:rsidRDefault="005C0C2C" w:rsidP="00DB6C66">
      <w:pPr>
        <w:pStyle w:val="04Exercicestitre"/>
      </w:pPr>
      <w:r>
        <w:t xml:space="preserve">Activité 7 </w:t>
      </w:r>
      <w:r w:rsidR="00DB6C66">
        <w:t>Mode d’action des lymphocytes</w:t>
      </w:r>
      <w:r w:rsidR="00DB6C66">
        <w:rPr>
          <w:rFonts w:ascii="Arial" w:hAnsi="Arial" w:cs="Arial"/>
        </w:rPr>
        <w:t> </w:t>
      </w:r>
      <w:r w:rsidR="00DB6C66">
        <w:rPr>
          <w:rFonts w:ascii="Guide Pedago NCond" w:hAnsi="Guide Pedago NCond" w:cs="Guide Pedago NCond"/>
        </w:rPr>
        <w:t>T</w:t>
      </w:r>
      <w:r w:rsidR="00DB6C66">
        <w:t>8, ou cytotoxiques</w:t>
      </w:r>
    </w:p>
    <w:p w:rsidR="00DB6C66" w:rsidRDefault="00751EB1" w:rsidP="00DB6C66">
      <w:pPr>
        <w:pStyle w:val="06Questionenonce"/>
      </w:pPr>
      <w:r w:rsidRPr="00751EB1">
        <w:t xml:space="preserve">1. </w:t>
      </w:r>
      <w:r w:rsidR="00DB6C66">
        <w:t>Rappeler de quelles macromolécules les acides aminés sont des éléments constitutifs.</w:t>
      </w:r>
    </w:p>
    <w:p w:rsidR="00751EB1" w:rsidRPr="00751EB1" w:rsidRDefault="00751EB1" w:rsidP="00DB6C66">
      <w:pPr>
        <w:pStyle w:val="TTextecourant"/>
      </w:pPr>
      <w:r w:rsidRPr="00751EB1">
        <w:t>Les acides aminés sont les éléments constitutifs des protéines.</w:t>
      </w:r>
    </w:p>
    <w:p w:rsidR="00DB6C66" w:rsidRDefault="00751EB1" w:rsidP="00DB6C66">
      <w:pPr>
        <w:pStyle w:val="06Questionenonce"/>
      </w:pPr>
      <w:r w:rsidRPr="00751EB1">
        <w:t xml:space="preserve">2. </w:t>
      </w:r>
      <w:r w:rsidR="00DB6C66">
        <w:t>Préciser l’intérêt d’additionner des acides aminés radioactifs pendant 5 minutes, avant de transférer toutes les cellules sur un milieu ne contenant que des acides aminés non radioactifs.</w:t>
      </w:r>
    </w:p>
    <w:p w:rsidR="00751EB1" w:rsidRPr="00751EB1" w:rsidRDefault="00751EB1" w:rsidP="00DB6C66">
      <w:pPr>
        <w:pStyle w:val="TTextecourant"/>
      </w:pPr>
      <w:r w:rsidRPr="00751EB1">
        <w:t>Cette technique permet de suivre le devenir des acides aminés dans la cellule.</w:t>
      </w:r>
    </w:p>
    <w:p w:rsidR="00DB6C66" w:rsidRDefault="00751EB1" w:rsidP="00644514">
      <w:pPr>
        <w:pStyle w:val="06Questionenonce"/>
      </w:pPr>
      <w:r w:rsidRPr="00751EB1">
        <w:t>3.</w:t>
      </w:r>
      <w:r w:rsidR="00644514">
        <w:t xml:space="preserve"> Analyser le tableau et en déduire le devenir des acides aminés lors de l’infection d’une cellule par un virus.</w:t>
      </w:r>
    </w:p>
    <w:p w:rsidR="00751EB1" w:rsidRPr="00751EB1" w:rsidRDefault="00751EB1" w:rsidP="00794614">
      <w:pPr>
        <w:pStyle w:val="TEnumpuce"/>
      </w:pPr>
      <w:r w:rsidRPr="00751EB1">
        <w:t>Initialement la radioactivité se situe exclusivement dans le milieu extracellulaire</w:t>
      </w:r>
      <w:r w:rsidR="00794614">
        <w:t>.</w:t>
      </w:r>
    </w:p>
    <w:p w:rsidR="00751EB1" w:rsidRPr="00751EB1" w:rsidRDefault="00794614" w:rsidP="00794614">
      <w:pPr>
        <w:pStyle w:val="TTextecourant"/>
      </w:pPr>
      <w:r>
        <w:rPr>
          <w:rFonts w:ascii="Courier New" w:eastAsia="Wingdings" w:hAnsi="Courier New" w:cs="Courier New"/>
        </w:rPr>
        <w:t>→</w:t>
      </w:r>
      <w:r>
        <w:rPr>
          <w:rFonts w:eastAsia="Wingdings"/>
        </w:rPr>
        <w:t xml:space="preserve"> </w:t>
      </w:r>
      <w:r w:rsidR="00751EB1" w:rsidRPr="00751EB1">
        <w:t>Il n</w:t>
      </w:r>
      <w:r w:rsidR="00751EB1">
        <w:t>’</w:t>
      </w:r>
      <w:r w:rsidR="00751EB1" w:rsidRPr="00751EB1">
        <w:t>y a donc pas naturellement d</w:t>
      </w:r>
      <w:r w:rsidR="00751EB1">
        <w:t>’</w:t>
      </w:r>
      <w:r w:rsidR="00751EB1" w:rsidRPr="00751EB1">
        <w:t>acides aminés radioactifs dans les cellules.</w:t>
      </w:r>
    </w:p>
    <w:p w:rsidR="00751EB1" w:rsidRPr="00751EB1" w:rsidRDefault="00751EB1" w:rsidP="00794614">
      <w:pPr>
        <w:pStyle w:val="TEnumpuce"/>
      </w:pPr>
      <w:r w:rsidRPr="00751EB1">
        <w:t>Au temps</w:t>
      </w:r>
      <w:r w:rsidR="00794614">
        <w:t> </w:t>
      </w:r>
      <w:r w:rsidRPr="00751EB1">
        <w:t>t1, la radioactivité dans le milieu extracellulaire a disparu et elle se retrouve dans le REG des lymphocytes</w:t>
      </w:r>
      <w:r w:rsidR="00794614">
        <w:t> </w:t>
      </w:r>
      <w:r w:rsidRPr="00751EB1">
        <w:t>T8.</w:t>
      </w:r>
    </w:p>
    <w:p w:rsidR="00751EB1" w:rsidRPr="00751EB1" w:rsidRDefault="00794614" w:rsidP="00794614">
      <w:pPr>
        <w:pStyle w:val="TTextecourant"/>
      </w:pPr>
      <w:r>
        <w:rPr>
          <w:rFonts w:ascii="Courier New" w:eastAsia="Wingdings" w:hAnsi="Courier New" w:cs="Courier New"/>
        </w:rPr>
        <w:t xml:space="preserve">→ </w:t>
      </w:r>
      <w:r w:rsidR="00751EB1" w:rsidRPr="00751EB1">
        <w:t>Les acides aminés ont donc pénétré dans les lymphocytes</w:t>
      </w:r>
      <w:r>
        <w:t> </w:t>
      </w:r>
      <w:r w:rsidR="00751EB1" w:rsidRPr="00751EB1">
        <w:t>T8 et ont ensuite gagné le REG lieu de la synthèse des protéines (ribosomes) et de leur maturation (citernes du REG).</w:t>
      </w:r>
    </w:p>
    <w:p w:rsidR="00751EB1" w:rsidRPr="00751EB1" w:rsidRDefault="00751EB1" w:rsidP="00794614">
      <w:pPr>
        <w:pStyle w:val="TEnumpuce"/>
      </w:pPr>
      <w:r w:rsidRPr="00751EB1">
        <w:t>Au temps</w:t>
      </w:r>
      <w:r w:rsidR="00794614">
        <w:t> </w:t>
      </w:r>
      <w:r w:rsidRPr="00751EB1">
        <w:t>t2, la radioactivité dans le REG des lymphocytes</w:t>
      </w:r>
      <w:r w:rsidR="00794614">
        <w:t> </w:t>
      </w:r>
      <w:r w:rsidRPr="00751EB1">
        <w:t>T8 a diminué et elle augmente dans l</w:t>
      </w:r>
      <w:r>
        <w:t>’</w:t>
      </w:r>
      <w:r w:rsidRPr="00751EB1">
        <w:t>appareil de Golgi des mêmes cellules.</w:t>
      </w:r>
    </w:p>
    <w:p w:rsidR="00751EB1" w:rsidRPr="00751EB1" w:rsidRDefault="00794614" w:rsidP="00794614">
      <w:pPr>
        <w:pStyle w:val="TTextecourant"/>
      </w:pPr>
      <w:r>
        <w:rPr>
          <w:rFonts w:ascii="Courier New" w:eastAsia="Wingdings" w:hAnsi="Courier New" w:cs="Courier New"/>
        </w:rPr>
        <w:t>→</w:t>
      </w:r>
      <w:r w:rsidR="00751EB1" w:rsidRPr="00751EB1">
        <w:t xml:space="preserve"> Les protéines synthétisées et maturées au niveau du REG, gagent donc l</w:t>
      </w:r>
      <w:r w:rsidR="00751EB1">
        <w:t>’</w:t>
      </w:r>
      <w:r w:rsidR="00751EB1" w:rsidRPr="00751EB1">
        <w:t>appareil de Golgi où elles sont stockées et emballées.</w:t>
      </w:r>
    </w:p>
    <w:p w:rsidR="00751EB1" w:rsidRPr="00751EB1" w:rsidRDefault="00751EB1" w:rsidP="00794614">
      <w:pPr>
        <w:pStyle w:val="TTextecourant"/>
      </w:pPr>
      <w:r w:rsidRPr="00751EB1">
        <w:t>Au temps</w:t>
      </w:r>
      <w:r w:rsidR="00794614">
        <w:t> </w:t>
      </w:r>
      <w:r w:rsidRPr="00751EB1">
        <w:t>t3, la radioactivité a disparu dans le REG, elle a diminué au niveau de l</w:t>
      </w:r>
      <w:r>
        <w:t>’</w:t>
      </w:r>
      <w:r w:rsidRPr="00751EB1">
        <w:t>appareil de Golgi et elle est apparue au niveau des vésicules golgiennes.</w:t>
      </w:r>
    </w:p>
    <w:p w:rsidR="00751EB1" w:rsidRPr="00751EB1" w:rsidRDefault="00794614" w:rsidP="00794614">
      <w:pPr>
        <w:pStyle w:val="TTextecourant"/>
      </w:pPr>
      <w:r>
        <w:rPr>
          <w:rFonts w:ascii="Courier New" w:eastAsia="Wingdings" w:hAnsi="Courier New" w:cs="Courier New"/>
        </w:rPr>
        <w:t>→</w:t>
      </w:r>
      <w:r w:rsidR="00751EB1" w:rsidRPr="00751EB1">
        <w:t xml:space="preserve"> Les protéines emballées au niveau de l</w:t>
      </w:r>
      <w:r w:rsidR="00751EB1">
        <w:t>’</w:t>
      </w:r>
      <w:r w:rsidR="00751EB1" w:rsidRPr="00751EB1">
        <w:t>appareil de Golgi vont donc être transportées par les vés</w:t>
      </w:r>
      <w:r w:rsidR="00751EB1" w:rsidRPr="00751EB1">
        <w:t>i</w:t>
      </w:r>
      <w:r w:rsidR="00751EB1" w:rsidRPr="00751EB1">
        <w:t>cules golgiennes.</w:t>
      </w:r>
    </w:p>
    <w:p w:rsidR="00751EB1" w:rsidRPr="00751EB1" w:rsidRDefault="00751EB1" w:rsidP="00794614">
      <w:pPr>
        <w:pStyle w:val="TEnumpuce"/>
      </w:pPr>
      <w:r w:rsidRPr="00751EB1">
        <w:t>Au temps</w:t>
      </w:r>
      <w:r w:rsidR="00794614">
        <w:t> </w:t>
      </w:r>
      <w:r w:rsidRPr="00751EB1">
        <w:t>t4, la radioactivité au niveau de l</w:t>
      </w:r>
      <w:r>
        <w:t>’</w:t>
      </w:r>
      <w:r w:rsidRPr="00751EB1">
        <w:t>appareil de Golgi a disparu, elle a diminué au niveau des vésicules golgiennes mais elle réapparaît en quantité importante dans le milieu extracellulaire.</w:t>
      </w:r>
    </w:p>
    <w:p w:rsidR="00751EB1" w:rsidRPr="00751EB1" w:rsidRDefault="00794614" w:rsidP="00794614">
      <w:pPr>
        <w:pStyle w:val="TTextecourant"/>
      </w:pPr>
      <w:r>
        <w:rPr>
          <w:rFonts w:ascii="Courier New" w:eastAsia="Wingdings" w:hAnsi="Courier New" w:cs="Courier New"/>
        </w:rPr>
        <w:lastRenderedPageBreak/>
        <w:t>→</w:t>
      </w:r>
      <w:r>
        <w:rPr>
          <w:rFonts w:eastAsia="Wingdings"/>
        </w:rPr>
        <w:t xml:space="preserve"> </w:t>
      </w:r>
      <w:r w:rsidR="00751EB1" w:rsidRPr="00751EB1">
        <w:t>Toutes les protéines présentes au niveau de l</w:t>
      </w:r>
      <w:r w:rsidR="00751EB1">
        <w:t>’</w:t>
      </w:r>
      <w:r w:rsidR="00751EB1" w:rsidRPr="00751EB1">
        <w:t>appareil de Golgi sont donc transportées par les v</w:t>
      </w:r>
      <w:r w:rsidR="00751EB1" w:rsidRPr="00751EB1">
        <w:t>é</w:t>
      </w:r>
      <w:r w:rsidR="00751EB1" w:rsidRPr="00751EB1">
        <w:t>sicules golgiennes et libérées dans le milieu extracellulaire par exocytose.</w:t>
      </w:r>
    </w:p>
    <w:p w:rsidR="00751EB1" w:rsidRPr="00751EB1" w:rsidRDefault="00751EB1" w:rsidP="00794614">
      <w:pPr>
        <w:pStyle w:val="TEnumpuce"/>
      </w:pPr>
      <w:r w:rsidRPr="00751EB1">
        <w:t>Au temps</w:t>
      </w:r>
      <w:r w:rsidR="00794614">
        <w:t> </w:t>
      </w:r>
      <w:r w:rsidRPr="00751EB1">
        <w:t>t5, la radioactivité dans le milieu extracellulaire diminue, pour apparaître au niveau de la membrane plasmique des cellules infectées par le virus.</w:t>
      </w:r>
    </w:p>
    <w:p w:rsidR="00751EB1" w:rsidRPr="00751EB1" w:rsidRDefault="00794614" w:rsidP="00794614">
      <w:pPr>
        <w:pStyle w:val="TTextecourant"/>
      </w:pPr>
      <w:r>
        <w:rPr>
          <w:rFonts w:ascii="Courier New" w:eastAsia="Wingdings" w:hAnsi="Courier New" w:cs="Courier New"/>
        </w:rPr>
        <w:t>→</w:t>
      </w:r>
      <w:r w:rsidR="00751EB1" w:rsidRPr="00751EB1">
        <w:t xml:space="preserve"> Les protéines qui ont été fabriquées par les lymphocytes</w:t>
      </w:r>
      <w:r>
        <w:t> </w:t>
      </w:r>
      <w:r w:rsidR="00751EB1" w:rsidRPr="00751EB1">
        <w:t>T8, s</w:t>
      </w:r>
      <w:r w:rsidR="00751EB1">
        <w:t>’</w:t>
      </w:r>
      <w:r w:rsidR="00751EB1" w:rsidRPr="00751EB1">
        <w:t>insèrent donc dans la membrane plasmique de la cellule infectée par le virus.</w:t>
      </w:r>
    </w:p>
    <w:p w:rsidR="00644514" w:rsidRDefault="00751EB1" w:rsidP="00644514">
      <w:pPr>
        <w:pStyle w:val="06Questionenonce"/>
      </w:pPr>
      <w:r w:rsidRPr="00751EB1">
        <w:t xml:space="preserve">4. </w:t>
      </w:r>
      <w:r w:rsidR="00644514">
        <w:t>À partir de l’analyse de la figure 6 et de la réponse à la question 3, émettre une hypothèse quant au mode d’action du lymphocyte T8 dans la destruction des cellules infectées par un virus.</w:t>
      </w:r>
    </w:p>
    <w:p w:rsidR="00751EB1" w:rsidRPr="00751EB1" w:rsidRDefault="00751EB1" w:rsidP="00ED3391">
      <w:pPr>
        <w:pStyle w:val="TTextecourant"/>
      </w:pPr>
      <w:r w:rsidRPr="00751EB1">
        <w:t>On observe la présence d</w:t>
      </w:r>
      <w:r>
        <w:t>’</w:t>
      </w:r>
      <w:r w:rsidRPr="00751EB1">
        <w:t>un canal sur la cellule cible c</w:t>
      </w:r>
      <w:r>
        <w:t>’</w:t>
      </w:r>
      <w:r w:rsidRPr="00751EB1">
        <w:t>est-à-dire la cellule infectée par un virus.</w:t>
      </w:r>
    </w:p>
    <w:p w:rsidR="00751EB1" w:rsidRPr="00751EB1" w:rsidRDefault="00ED3391" w:rsidP="00ED3391">
      <w:pPr>
        <w:pStyle w:val="TTextecourant"/>
      </w:pPr>
      <w:r>
        <w:rPr>
          <w:rFonts w:ascii="Courier New" w:eastAsia="Wingdings" w:hAnsi="Courier New" w:cs="Courier New"/>
        </w:rPr>
        <w:t>→</w:t>
      </w:r>
      <w:r w:rsidR="00751EB1" w:rsidRPr="00751EB1">
        <w:t xml:space="preserve"> Le lymphocyte</w:t>
      </w:r>
      <w:r>
        <w:t> </w:t>
      </w:r>
      <w:r w:rsidR="00751EB1" w:rsidRPr="00751EB1">
        <w:t>T8 différencié en lymphocyte</w:t>
      </w:r>
      <w:r>
        <w:t> </w:t>
      </w:r>
      <w:r w:rsidR="00751EB1" w:rsidRPr="00751EB1">
        <w:t>T cytotoxique, fabrique donc des protéines (</w:t>
      </w:r>
      <w:proofErr w:type="spellStart"/>
      <w:r w:rsidR="00751EB1" w:rsidRPr="00751EB1">
        <w:t>perf</w:t>
      </w:r>
      <w:r w:rsidR="00751EB1" w:rsidRPr="00751EB1">
        <w:t>o</w:t>
      </w:r>
      <w:r w:rsidR="00751EB1" w:rsidRPr="00751EB1">
        <w:t>rines</w:t>
      </w:r>
      <w:proofErr w:type="spellEnd"/>
      <w:r w:rsidR="00751EB1" w:rsidRPr="00751EB1">
        <w:t>) qui seront libérées dans le milieu extracellulaire par exocytose. Ces protéines vont s</w:t>
      </w:r>
      <w:r w:rsidR="00751EB1">
        <w:t>’</w:t>
      </w:r>
      <w:r w:rsidR="00751EB1" w:rsidRPr="00751EB1">
        <w:t>intégrer dans la membrane plasmique de la cellule infectée par un virus de manière à y former un canal transmembranaire</w:t>
      </w:r>
      <w:r w:rsidR="00751EB1">
        <w:t> :</w:t>
      </w:r>
      <w:r w:rsidR="00751EB1" w:rsidRPr="00751EB1">
        <w:t xml:space="preserve"> ceci entraîne des mouvements d</w:t>
      </w:r>
      <w:r w:rsidR="00751EB1">
        <w:t>’</w:t>
      </w:r>
      <w:r w:rsidR="00751EB1" w:rsidRPr="00751EB1">
        <w:t>eau aboutissant à la destruction de la cellule ou cytolyse.</w:t>
      </w:r>
    </w:p>
    <w:p w:rsidR="00ED3391" w:rsidRDefault="00751EB1" w:rsidP="00ED3391">
      <w:pPr>
        <w:pStyle w:val="06Questionenonce"/>
      </w:pPr>
      <w:r w:rsidRPr="00751EB1">
        <w:t xml:space="preserve">5. </w:t>
      </w:r>
      <w:r w:rsidR="00ED3391">
        <w:t>Expliquer la raison pour laquelle les lymphocytes T8 n’interviennent pas dans l’immunité à médiation humorale, après avoir rappelé la définition de ce type d’immunité.</w:t>
      </w:r>
    </w:p>
    <w:p w:rsidR="00751EB1" w:rsidRPr="00751EB1" w:rsidRDefault="00751EB1" w:rsidP="00ED3391">
      <w:pPr>
        <w:pStyle w:val="TTextecourant"/>
      </w:pPr>
      <w:r w:rsidRPr="00751EB1">
        <w:t>L</w:t>
      </w:r>
      <w:r>
        <w:t>’</w:t>
      </w:r>
      <w:r w:rsidRPr="00751EB1">
        <w:t>immunité à médiation humorale est une immunité faisant intervenir des molécules, les anticorps, véhiculés par les humeurs (liquides de l</w:t>
      </w:r>
      <w:r>
        <w:t>’</w:t>
      </w:r>
      <w:r w:rsidRPr="00751EB1">
        <w:t>organisme) pour neutraliser l</w:t>
      </w:r>
      <w:r>
        <w:t>’</w:t>
      </w:r>
      <w:r w:rsidRPr="00751EB1">
        <w:t>agent pathogène.</w:t>
      </w:r>
    </w:p>
    <w:p w:rsidR="00751EB1" w:rsidRPr="00751EB1" w:rsidRDefault="00751EB1" w:rsidP="00751EB1">
      <w:r w:rsidRPr="00751EB1">
        <w:t>En aucun cas, il n</w:t>
      </w:r>
      <w:r>
        <w:t>’</w:t>
      </w:r>
      <w:r w:rsidRPr="00751EB1">
        <w:t>y a intervention directe de cellules.</w:t>
      </w:r>
    </w:p>
    <w:p w:rsidR="00751EB1" w:rsidRPr="00751EB1" w:rsidRDefault="00751EB1" w:rsidP="00ED3391">
      <w:pPr>
        <w:pStyle w:val="TTextecourant"/>
      </w:pPr>
      <w:r w:rsidRPr="00751EB1">
        <w:t>Avec les lymphocytes</w:t>
      </w:r>
      <w:r w:rsidR="00ED3391">
        <w:t> </w:t>
      </w:r>
      <w:r w:rsidRPr="00751EB1">
        <w:t>T8, il n</w:t>
      </w:r>
      <w:r>
        <w:t>’</w:t>
      </w:r>
      <w:r w:rsidRPr="00751EB1">
        <w:t>y a pas de production de molécules véhiculées par les humeurs</w:t>
      </w:r>
      <w:r>
        <w:t> ;</w:t>
      </w:r>
    </w:p>
    <w:p w:rsidR="00ED3391" w:rsidRDefault="00751EB1" w:rsidP="00ED3391">
      <w:pPr>
        <w:pStyle w:val="06Questionenonce"/>
      </w:pPr>
      <w:r w:rsidRPr="00751EB1">
        <w:t xml:space="preserve">6. </w:t>
      </w:r>
      <w:r w:rsidR="00ED3391">
        <w:t>Cette expérience permet de conclure que « les lymphocytes T8 interviennent dans l’immunité à médiation cellulaire ». Expliquer cette conclusion.</w:t>
      </w:r>
    </w:p>
    <w:p w:rsidR="00751EB1" w:rsidRPr="00751EB1" w:rsidRDefault="00751EB1" w:rsidP="00ED3391">
      <w:pPr>
        <w:pStyle w:val="TTextecourant"/>
      </w:pPr>
      <w:r w:rsidRPr="00751EB1">
        <w:t>Les lymphocytes</w:t>
      </w:r>
      <w:r w:rsidR="00ED3391">
        <w:t> </w:t>
      </w:r>
      <w:r w:rsidRPr="00751EB1">
        <w:t>T8 interviennent dans l</w:t>
      </w:r>
      <w:r>
        <w:t>’</w:t>
      </w:r>
      <w:r w:rsidRPr="00751EB1">
        <w:t>immunité à médiation cellulaire, car ils détruisent après une</w:t>
      </w:r>
      <w:r>
        <w:t xml:space="preserve"> </w:t>
      </w:r>
      <w:r w:rsidRPr="00751EB1">
        <w:t>reconnaissance spécifique, directement les cellules infectées par un virus, par cytolyse.</w:t>
      </w:r>
    </w:p>
    <w:p w:rsidR="00751EB1" w:rsidRPr="00751EB1" w:rsidRDefault="005C0C2C" w:rsidP="00ED3391">
      <w:pPr>
        <w:pStyle w:val="04Exercicestitre"/>
      </w:pPr>
      <w:r>
        <w:t xml:space="preserve">Activité 8 </w:t>
      </w:r>
      <w:r w:rsidR="00ED3391">
        <w:t>Mise en évidence de la coopération cellulaire</w:t>
      </w:r>
    </w:p>
    <w:p w:rsidR="00794614" w:rsidRDefault="00751EB1" w:rsidP="00794614">
      <w:pPr>
        <w:pStyle w:val="06Questionenonce"/>
      </w:pPr>
      <w:r w:rsidRPr="00751EB1">
        <w:t xml:space="preserve">1. </w:t>
      </w:r>
      <w:r w:rsidR="00794614">
        <w:t>Rappeler succinctement le rôle des lymphocytes B dans la défense de l’organisme et par conséquent le type d’immunité dans lequel ils interviennent.</w:t>
      </w:r>
    </w:p>
    <w:p w:rsidR="00751EB1" w:rsidRPr="00751EB1" w:rsidRDefault="00751EB1" w:rsidP="00104996">
      <w:pPr>
        <w:pStyle w:val="TTextecourant"/>
      </w:pPr>
      <w:r w:rsidRPr="00751EB1">
        <w:t>Les lymphocytes</w:t>
      </w:r>
      <w:r w:rsidR="00104996">
        <w:t> </w:t>
      </w:r>
      <w:r w:rsidRPr="00751EB1">
        <w:t>B interviennent dans l</w:t>
      </w:r>
      <w:r>
        <w:t>’</w:t>
      </w:r>
      <w:r w:rsidRPr="00751EB1">
        <w:t>immunité spécifique à médiation humorale</w:t>
      </w:r>
      <w:r>
        <w:t> :</w:t>
      </w:r>
      <w:r w:rsidRPr="00751EB1">
        <w:t xml:space="preserve"> En effet après activation, ils se différencient en plasmocytes sécréteurs d</w:t>
      </w:r>
      <w:r>
        <w:t>’</w:t>
      </w:r>
      <w:r w:rsidRPr="00751EB1">
        <w:t>anticorps, véhiculés par les liquides de l</w:t>
      </w:r>
      <w:r>
        <w:t>’</w:t>
      </w:r>
      <w:r w:rsidRPr="00751EB1">
        <w:t>organisme. Ces anticorps auront plusieurs rôles</w:t>
      </w:r>
      <w:r>
        <w:t> :</w:t>
      </w:r>
      <w:r w:rsidRPr="00751EB1">
        <w:t xml:space="preserve"> soit neutraliser le virus, réaliser l</w:t>
      </w:r>
      <w:r>
        <w:t>’</w:t>
      </w:r>
      <w:proofErr w:type="spellStart"/>
      <w:r w:rsidRPr="00751EB1">
        <w:t>osponisation</w:t>
      </w:r>
      <w:proofErr w:type="spellEnd"/>
      <w:r w:rsidRPr="00751EB1">
        <w:t xml:space="preserve"> de manière à faciliter la phagocytose du virus, ou activer le complément permettant la cytolyse.</w:t>
      </w:r>
    </w:p>
    <w:p w:rsidR="00794614" w:rsidRDefault="00751EB1" w:rsidP="00104996">
      <w:pPr>
        <w:pStyle w:val="06Questionenonce"/>
      </w:pPr>
      <w:r w:rsidRPr="00751EB1">
        <w:t xml:space="preserve">2. </w:t>
      </w:r>
      <w:r w:rsidR="00104996">
        <w:t>Rappeler succinctement le rôle des lymphocytes T8 dans la défense de l’organisme et par conséquent le type d’immunité dans lequel ils interviennent.</w:t>
      </w:r>
    </w:p>
    <w:p w:rsidR="00751EB1" w:rsidRPr="00751EB1" w:rsidRDefault="00751EB1" w:rsidP="00104996">
      <w:pPr>
        <w:pStyle w:val="TTextecourant"/>
      </w:pPr>
      <w:r w:rsidRPr="00751EB1">
        <w:t>Les lymphocytes</w:t>
      </w:r>
      <w:r w:rsidR="00104996">
        <w:t> </w:t>
      </w:r>
      <w:r w:rsidRPr="00751EB1">
        <w:t>T8 interviennent dans l</w:t>
      </w:r>
      <w:r>
        <w:t>’</w:t>
      </w:r>
      <w:r w:rsidRPr="00751EB1">
        <w:t>immunité spécifique à médiation cellulaire</w:t>
      </w:r>
      <w:r>
        <w:t> :</w:t>
      </w:r>
      <w:r w:rsidRPr="00751EB1">
        <w:t xml:space="preserve"> </w:t>
      </w:r>
      <w:r w:rsidR="00104996">
        <w:t>e</w:t>
      </w:r>
      <w:r w:rsidRPr="00751EB1">
        <w:t>n effet après activation, ils se différencient en lymphocytes</w:t>
      </w:r>
      <w:r w:rsidR="00104996">
        <w:t> </w:t>
      </w:r>
      <w:r w:rsidRPr="00751EB1">
        <w:t xml:space="preserve">T cytotoxiques, qui détruisent directement les cellules </w:t>
      </w:r>
      <w:r w:rsidRPr="00751EB1">
        <w:lastRenderedPageBreak/>
        <w:t>infectées par un virus grâce notamment à la formation d</w:t>
      </w:r>
      <w:r>
        <w:t>’</w:t>
      </w:r>
      <w:r w:rsidRPr="00751EB1">
        <w:t xml:space="preserve">un canal transmembranaire constitué de </w:t>
      </w:r>
      <w:proofErr w:type="spellStart"/>
      <w:r w:rsidRPr="00751EB1">
        <w:t>perforines</w:t>
      </w:r>
      <w:proofErr w:type="spellEnd"/>
      <w:r w:rsidRPr="00751EB1">
        <w:t>.</w:t>
      </w:r>
    </w:p>
    <w:p w:rsidR="00794614" w:rsidRDefault="00751EB1" w:rsidP="00104996">
      <w:pPr>
        <w:pStyle w:val="06Questionenonce"/>
      </w:pPr>
      <w:r w:rsidRPr="00751EB1">
        <w:t xml:space="preserve">3. </w:t>
      </w:r>
      <w:r w:rsidR="00104996">
        <w:t>Analyser le tableau. Conclure quant au mode d’activation des lymphocytes B et des lymphocytes T8.</w:t>
      </w:r>
    </w:p>
    <w:p w:rsidR="00751EB1" w:rsidRPr="00751EB1" w:rsidRDefault="00751EB1" w:rsidP="00104996">
      <w:pPr>
        <w:pStyle w:val="TEnumpuce"/>
      </w:pPr>
      <w:r w:rsidRPr="00751EB1">
        <w:t>Lorsque des cellules épithéliales de la muqueuse bronchique d</w:t>
      </w:r>
      <w:r>
        <w:t>’</w:t>
      </w:r>
      <w:r w:rsidRPr="00751EB1">
        <w:t>un individu sont mises en culture avec un virus de la grippe</w:t>
      </w:r>
      <w:r w:rsidR="00104996">
        <w:t> </w:t>
      </w:r>
      <w:r w:rsidRPr="00751EB1">
        <w:t>A, on observe après addition de macrophages, lymphocytes</w:t>
      </w:r>
      <w:r w:rsidR="00104996">
        <w:t> </w:t>
      </w:r>
      <w:r w:rsidRPr="00751EB1">
        <w:t>B, lymph</w:t>
      </w:r>
      <w:r w:rsidRPr="00751EB1">
        <w:t>o</w:t>
      </w:r>
      <w:r w:rsidRPr="00751EB1">
        <w:t>cytes</w:t>
      </w:r>
      <w:r w:rsidR="00104996">
        <w:t> </w:t>
      </w:r>
      <w:r w:rsidRPr="00751EB1">
        <w:t>T8 et lymphocytes</w:t>
      </w:r>
      <w:r w:rsidR="00104996">
        <w:t> </w:t>
      </w:r>
      <w:r w:rsidRPr="00751EB1">
        <w:t>T4, la formation d</w:t>
      </w:r>
      <w:r>
        <w:t>’</w:t>
      </w:r>
      <w:r w:rsidRPr="00751EB1">
        <w:t>une quantité très importante d</w:t>
      </w:r>
      <w:r>
        <w:t>’</w:t>
      </w:r>
      <w:r w:rsidRPr="00751EB1">
        <w:t>anticorps anti-virus de la grippe</w:t>
      </w:r>
      <w:r w:rsidR="00104996">
        <w:t> </w:t>
      </w:r>
      <w:r w:rsidRPr="00751EB1">
        <w:t>A et un nombre très important de plages de lyse de cellules épithéliales bronchiques.</w:t>
      </w:r>
    </w:p>
    <w:p w:rsidR="00751EB1" w:rsidRPr="00751EB1" w:rsidRDefault="00104996" w:rsidP="00104996">
      <w:pPr>
        <w:pStyle w:val="TTextecourant"/>
      </w:pPr>
      <w:r>
        <w:rPr>
          <w:rFonts w:ascii="Courier New" w:eastAsia="Wingdings" w:hAnsi="Courier New" w:cs="Courier New"/>
        </w:rPr>
        <w:t>→</w:t>
      </w:r>
      <w:r w:rsidR="00751EB1" w:rsidRPr="00751EB1">
        <w:t xml:space="preserve"> L</w:t>
      </w:r>
      <w:r w:rsidR="00751EB1">
        <w:t>’</w:t>
      </w:r>
      <w:r w:rsidR="00751EB1" w:rsidRPr="00751EB1">
        <w:t>immunité à médiation humorale et à médiation cellulaire ont donc fonctionné grâce à la pr</w:t>
      </w:r>
      <w:r w:rsidR="00751EB1" w:rsidRPr="00751EB1">
        <w:t>é</w:t>
      </w:r>
      <w:r w:rsidR="00751EB1" w:rsidRPr="00751EB1">
        <w:t>sence de toutes les cellules immunitaires. Il s</w:t>
      </w:r>
      <w:r w:rsidR="00751EB1">
        <w:t>’</w:t>
      </w:r>
      <w:r w:rsidR="00751EB1" w:rsidRPr="00751EB1">
        <w:t>agit de l</w:t>
      </w:r>
      <w:r w:rsidR="00751EB1">
        <w:t>’</w:t>
      </w:r>
      <w:r w:rsidR="00751EB1" w:rsidRPr="00751EB1">
        <w:t>expérience témoin.</w:t>
      </w:r>
    </w:p>
    <w:p w:rsidR="00751EB1" w:rsidRPr="00751EB1" w:rsidRDefault="00751EB1" w:rsidP="00104996">
      <w:pPr>
        <w:pStyle w:val="TEnumpuce"/>
      </w:pPr>
      <w:r w:rsidRPr="00751EB1">
        <w:t>Lorsque la même expérience est réalisée mais en absence de macrophages, il n</w:t>
      </w:r>
      <w:r>
        <w:t>’</w:t>
      </w:r>
      <w:r w:rsidRPr="00751EB1">
        <w:t>y a ni production d</w:t>
      </w:r>
      <w:r>
        <w:t>’</w:t>
      </w:r>
      <w:r w:rsidRPr="00751EB1">
        <w:t>anticorps anti-virus de la grippe</w:t>
      </w:r>
      <w:r w:rsidR="00104996">
        <w:t> </w:t>
      </w:r>
      <w:r w:rsidRPr="00751EB1">
        <w:t>A, ni formation de plages de lyse de cellules épithéliales bro</w:t>
      </w:r>
      <w:r w:rsidRPr="00751EB1">
        <w:t>n</w:t>
      </w:r>
      <w:r w:rsidRPr="00751EB1">
        <w:t>chiques.</w:t>
      </w:r>
    </w:p>
    <w:p w:rsidR="00751EB1" w:rsidRPr="00751EB1" w:rsidRDefault="00104996" w:rsidP="00104996">
      <w:pPr>
        <w:pStyle w:val="TTextecourant"/>
      </w:pPr>
      <w:r>
        <w:rPr>
          <w:rFonts w:ascii="Courier New" w:eastAsia="Wingdings" w:hAnsi="Courier New" w:cs="Courier New"/>
        </w:rPr>
        <w:t>→</w:t>
      </w:r>
      <w:r w:rsidR="00751EB1" w:rsidRPr="00751EB1">
        <w:t xml:space="preserve"> L</w:t>
      </w:r>
      <w:r w:rsidR="00751EB1">
        <w:t>’</w:t>
      </w:r>
      <w:r w:rsidR="00751EB1" w:rsidRPr="00751EB1">
        <w:t>immunité à médiation humorale et à médiation cellulaire n</w:t>
      </w:r>
      <w:r w:rsidR="00751EB1">
        <w:t>’</w:t>
      </w:r>
      <w:r w:rsidR="00751EB1" w:rsidRPr="00751EB1">
        <w:t>ont donc pas fonctionné du fait de l</w:t>
      </w:r>
      <w:r w:rsidR="00751EB1">
        <w:t>’</w:t>
      </w:r>
      <w:r w:rsidR="00751EB1" w:rsidRPr="00751EB1">
        <w:t>absence de macrophages. Les macrophages sont donc indispensables à la réalisation de l</w:t>
      </w:r>
      <w:r w:rsidR="00751EB1">
        <w:t>’</w:t>
      </w:r>
      <w:r w:rsidR="00751EB1" w:rsidRPr="00751EB1">
        <w:t>immunité spécifique.</w:t>
      </w:r>
    </w:p>
    <w:p w:rsidR="00751EB1" w:rsidRPr="00751EB1" w:rsidRDefault="00751EB1" w:rsidP="00104996">
      <w:pPr>
        <w:pStyle w:val="TEnumpuce"/>
      </w:pPr>
      <w:r w:rsidRPr="00751EB1">
        <w:t>Lorsque la même expérience est réalisée avec comme seules cellules immunitaires des macr</w:t>
      </w:r>
      <w:r w:rsidRPr="00751EB1">
        <w:t>o</w:t>
      </w:r>
      <w:r w:rsidRPr="00751EB1">
        <w:t>phages et lymphocytes</w:t>
      </w:r>
      <w:r w:rsidR="00104996">
        <w:t> </w:t>
      </w:r>
      <w:r w:rsidRPr="00751EB1">
        <w:t>B, il y a uniquement production d</w:t>
      </w:r>
      <w:r>
        <w:t>’</w:t>
      </w:r>
      <w:r w:rsidRPr="00751EB1">
        <w:t>une faible quantité d</w:t>
      </w:r>
      <w:r>
        <w:t>’</w:t>
      </w:r>
      <w:r w:rsidRPr="00751EB1">
        <w:t>anticorps anti-virus de la grippe</w:t>
      </w:r>
      <w:r w:rsidR="00104996">
        <w:t> </w:t>
      </w:r>
      <w:r w:rsidRPr="00751EB1">
        <w:t>A</w:t>
      </w:r>
      <w:r w:rsidR="00104996">
        <w:t>.</w:t>
      </w:r>
    </w:p>
    <w:p w:rsidR="00751EB1" w:rsidRPr="00751EB1" w:rsidRDefault="00104996" w:rsidP="00104996">
      <w:pPr>
        <w:pStyle w:val="TTextecourant"/>
      </w:pPr>
      <w:r>
        <w:rPr>
          <w:rFonts w:ascii="Courier New" w:eastAsia="Wingdings" w:hAnsi="Courier New" w:cs="Courier New"/>
        </w:rPr>
        <w:t>→</w:t>
      </w:r>
      <w:r>
        <w:rPr>
          <w:rFonts w:eastAsia="Wingdings"/>
        </w:rPr>
        <w:t xml:space="preserve"> </w:t>
      </w:r>
      <w:r w:rsidR="00751EB1" w:rsidRPr="00751EB1">
        <w:t>L</w:t>
      </w:r>
      <w:r w:rsidR="00751EB1">
        <w:t>’</w:t>
      </w:r>
      <w:r w:rsidR="00751EB1" w:rsidRPr="00751EB1">
        <w:t>immunité à médiation humorale fait donc intervenir les lymphocytes</w:t>
      </w:r>
      <w:r>
        <w:t> </w:t>
      </w:r>
      <w:r w:rsidR="00751EB1" w:rsidRPr="00751EB1">
        <w:t>B mais elle est peu impo</w:t>
      </w:r>
      <w:r w:rsidR="00751EB1" w:rsidRPr="00751EB1">
        <w:t>r</w:t>
      </w:r>
      <w:r w:rsidR="00751EB1" w:rsidRPr="00751EB1">
        <w:t>tante en absence de lymphocytes</w:t>
      </w:r>
      <w:r>
        <w:t> </w:t>
      </w:r>
      <w:r w:rsidR="00751EB1" w:rsidRPr="00751EB1">
        <w:t>T4.</w:t>
      </w:r>
    </w:p>
    <w:p w:rsidR="00751EB1" w:rsidRPr="00751EB1" w:rsidRDefault="00751EB1" w:rsidP="00104996">
      <w:pPr>
        <w:pStyle w:val="TEnumpuce"/>
      </w:pPr>
      <w:r w:rsidRPr="00751EB1">
        <w:t>Par contre si on ajoute dans le milieu des lymphocytes</w:t>
      </w:r>
      <w:r w:rsidR="00104996">
        <w:t> </w:t>
      </w:r>
      <w:r w:rsidRPr="00751EB1">
        <w:t>T4, la production d</w:t>
      </w:r>
      <w:r>
        <w:t>’</w:t>
      </w:r>
      <w:r w:rsidRPr="00751EB1">
        <w:t>anticorps anti-virus de la grippe est très importante</w:t>
      </w:r>
    </w:p>
    <w:p w:rsidR="00751EB1" w:rsidRPr="00751EB1" w:rsidRDefault="00104996" w:rsidP="00104996">
      <w:pPr>
        <w:pStyle w:val="TTextecourant"/>
      </w:pPr>
      <w:r>
        <w:rPr>
          <w:rFonts w:ascii="Courier New" w:eastAsia="Wingdings" w:hAnsi="Courier New" w:cs="Courier New"/>
        </w:rPr>
        <w:t>→</w:t>
      </w:r>
      <w:r w:rsidR="00751EB1" w:rsidRPr="00751EB1">
        <w:t xml:space="preserve"> Pour que l</w:t>
      </w:r>
      <w:r w:rsidR="00751EB1">
        <w:t>’</w:t>
      </w:r>
      <w:r w:rsidR="00751EB1" w:rsidRPr="00751EB1">
        <w:t>immunité à médiation humorale soit très efficace, il est donc nécessaire d</w:t>
      </w:r>
      <w:r w:rsidR="00751EB1">
        <w:t>’</w:t>
      </w:r>
      <w:r w:rsidR="00751EB1" w:rsidRPr="00751EB1">
        <w:t>avoir une coopération entre les lymphocytes</w:t>
      </w:r>
      <w:r>
        <w:t> </w:t>
      </w:r>
      <w:r w:rsidR="00751EB1" w:rsidRPr="00751EB1">
        <w:t>B, les</w:t>
      </w:r>
      <w:r>
        <w:t xml:space="preserve"> macrophages et les lymphocytes </w:t>
      </w:r>
      <w:r w:rsidR="00751EB1" w:rsidRPr="00751EB1">
        <w:t>T4.</w:t>
      </w:r>
    </w:p>
    <w:p w:rsidR="00751EB1" w:rsidRPr="00751EB1" w:rsidRDefault="00751EB1" w:rsidP="00104996">
      <w:pPr>
        <w:pStyle w:val="TEnumpuce"/>
      </w:pPr>
      <w:r w:rsidRPr="00751EB1">
        <w:t>Lorsque la même expérience est réalisée avec comme seules cellules immunitaires des macr</w:t>
      </w:r>
      <w:r w:rsidRPr="00751EB1">
        <w:t>o</w:t>
      </w:r>
      <w:r w:rsidRPr="00751EB1">
        <w:t>phages et lymphocytes</w:t>
      </w:r>
      <w:r w:rsidR="00104996">
        <w:t> </w:t>
      </w:r>
      <w:r w:rsidRPr="00751EB1">
        <w:t>T8,</w:t>
      </w:r>
      <w:r>
        <w:t xml:space="preserve"> </w:t>
      </w:r>
      <w:r w:rsidRPr="00751EB1">
        <w:t>il y a uniquement formation de quelques plages de lyse de cellules ép</w:t>
      </w:r>
      <w:r w:rsidRPr="00751EB1">
        <w:t>i</w:t>
      </w:r>
      <w:r w:rsidRPr="00751EB1">
        <w:t>théliales bronchiques.</w:t>
      </w:r>
    </w:p>
    <w:p w:rsidR="00751EB1" w:rsidRPr="00751EB1" w:rsidRDefault="00104996" w:rsidP="00104996">
      <w:pPr>
        <w:pStyle w:val="TTextecourant"/>
      </w:pPr>
      <w:r>
        <w:rPr>
          <w:rFonts w:ascii="Courier New" w:eastAsia="Wingdings" w:hAnsi="Courier New" w:cs="Courier New"/>
        </w:rPr>
        <w:t>→</w:t>
      </w:r>
      <w:r>
        <w:rPr>
          <w:rFonts w:eastAsia="Wingdings"/>
        </w:rPr>
        <w:t xml:space="preserve"> </w:t>
      </w:r>
      <w:r w:rsidR="00751EB1" w:rsidRPr="00751EB1">
        <w:t>L</w:t>
      </w:r>
      <w:r w:rsidR="00751EB1">
        <w:t>’</w:t>
      </w:r>
      <w:r w:rsidR="00751EB1" w:rsidRPr="00751EB1">
        <w:t>immunité à médiation cellulaire fait donc intervenir les lymphocytes</w:t>
      </w:r>
      <w:r>
        <w:t> </w:t>
      </w:r>
      <w:r w:rsidR="00751EB1" w:rsidRPr="00751EB1">
        <w:t>T8 mais elle est peu impo</w:t>
      </w:r>
      <w:r w:rsidR="00751EB1" w:rsidRPr="00751EB1">
        <w:t>r</w:t>
      </w:r>
      <w:r w:rsidR="00751EB1" w:rsidRPr="00751EB1">
        <w:t>tante en absence de lymphocytes</w:t>
      </w:r>
      <w:r>
        <w:t> </w:t>
      </w:r>
      <w:r w:rsidR="00751EB1" w:rsidRPr="00751EB1">
        <w:t>T4.</w:t>
      </w:r>
    </w:p>
    <w:p w:rsidR="00751EB1" w:rsidRPr="00751EB1" w:rsidRDefault="00751EB1" w:rsidP="00104996">
      <w:pPr>
        <w:pStyle w:val="TEnumpuce"/>
      </w:pPr>
      <w:r w:rsidRPr="00751EB1">
        <w:t>Par contre si on ajoute dans le milieu des lymphocytes</w:t>
      </w:r>
      <w:r w:rsidR="00104996">
        <w:t> </w:t>
      </w:r>
      <w:r w:rsidRPr="00751EB1">
        <w:t>T4, la formation de plages de lyse de ce</w:t>
      </w:r>
      <w:r w:rsidRPr="00751EB1">
        <w:t>l</w:t>
      </w:r>
      <w:r w:rsidRPr="00751EB1">
        <w:t>lules épithéliales bronchiques est très importante</w:t>
      </w:r>
      <w:r w:rsidR="00104996">
        <w:t>.</w:t>
      </w:r>
    </w:p>
    <w:p w:rsidR="00751EB1" w:rsidRPr="00751EB1" w:rsidRDefault="00104996" w:rsidP="00104996">
      <w:pPr>
        <w:pStyle w:val="TTextecourant"/>
      </w:pPr>
      <w:r>
        <w:rPr>
          <w:rFonts w:ascii="Courier New" w:eastAsia="Wingdings" w:hAnsi="Courier New" w:cs="Courier New"/>
        </w:rPr>
        <w:t>→</w:t>
      </w:r>
      <w:r>
        <w:rPr>
          <w:rFonts w:eastAsia="Wingdings"/>
        </w:rPr>
        <w:t xml:space="preserve"> </w:t>
      </w:r>
      <w:r w:rsidR="00751EB1" w:rsidRPr="00751EB1">
        <w:t>Pour que l</w:t>
      </w:r>
      <w:r w:rsidR="00751EB1">
        <w:t>’</w:t>
      </w:r>
      <w:r w:rsidR="00751EB1" w:rsidRPr="00751EB1">
        <w:t>immunité à médiation cellulaire</w:t>
      </w:r>
      <w:r w:rsidR="00751EB1">
        <w:t xml:space="preserve"> </w:t>
      </w:r>
      <w:r w:rsidR="00751EB1" w:rsidRPr="00751EB1">
        <w:t>soit très efficace, il est donc nécessaire d</w:t>
      </w:r>
      <w:r w:rsidR="00751EB1">
        <w:t>’</w:t>
      </w:r>
      <w:r w:rsidR="00751EB1" w:rsidRPr="00751EB1">
        <w:t>avoir une coopération entre les lymphocytes</w:t>
      </w:r>
      <w:r>
        <w:t> </w:t>
      </w:r>
      <w:r w:rsidR="00751EB1" w:rsidRPr="00751EB1">
        <w:t>T8, les macrophages et les lymphocytes</w:t>
      </w:r>
      <w:r>
        <w:t> </w:t>
      </w:r>
      <w:r w:rsidR="00751EB1" w:rsidRPr="00751EB1">
        <w:t>T4.</w:t>
      </w:r>
    </w:p>
    <w:p w:rsidR="00751EB1" w:rsidRPr="00751EB1" w:rsidRDefault="00751EB1" w:rsidP="00104996">
      <w:pPr>
        <w:pStyle w:val="TTextecourant"/>
      </w:pPr>
      <w:r w:rsidRPr="00751EB1">
        <w:t>Ce sont donc les lymphocytes</w:t>
      </w:r>
      <w:r w:rsidR="00104996">
        <w:t> </w:t>
      </w:r>
      <w:r w:rsidRPr="00751EB1">
        <w:t>T4 qui permettent l</w:t>
      </w:r>
      <w:r>
        <w:t>’</w:t>
      </w:r>
      <w:r w:rsidRPr="00751EB1">
        <w:t>activation des lymphocytes</w:t>
      </w:r>
      <w:r w:rsidR="00104996">
        <w:t> </w:t>
      </w:r>
      <w:r w:rsidRPr="00751EB1">
        <w:t>B et des lymph</w:t>
      </w:r>
      <w:r w:rsidRPr="00751EB1">
        <w:t>o</w:t>
      </w:r>
      <w:r w:rsidRPr="00751EB1">
        <w:t>cytes</w:t>
      </w:r>
      <w:r w:rsidR="00104996">
        <w:t> </w:t>
      </w:r>
      <w:r w:rsidRPr="00751EB1">
        <w:t>T8 en association avec les macrophages.</w:t>
      </w:r>
    </w:p>
    <w:p w:rsidR="00751EB1" w:rsidRPr="00751EB1" w:rsidRDefault="005C0C2C" w:rsidP="00794614">
      <w:pPr>
        <w:pStyle w:val="04Exercicestitre"/>
      </w:pPr>
      <w:r>
        <w:lastRenderedPageBreak/>
        <w:t xml:space="preserve">Activité 9 </w:t>
      </w:r>
      <w:r w:rsidR="00794614">
        <w:t>Mode d’action des lymphocytes</w:t>
      </w:r>
      <w:r w:rsidR="00794614">
        <w:rPr>
          <w:rFonts w:ascii="Arial" w:hAnsi="Arial" w:cs="Arial"/>
        </w:rPr>
        <w:t> </w:t>
      </w:r>
      <w:r w:rsidR="00794614">
        <w:rPr>
          <w:rFonts w:ascii="Guide Pedago NCond" w:hAnsi="Guide Pedago NCond" w:cs="Guide Pedago NCond"/>
        </w:rPr>
        <w:t>T</w:t>
      </w:r>
      <w:r w:rsidR="00794614">
        <w:t>4</w:t>
      </w:r>
    </w:p>
    <w:p w:rsidR="00794614" w:rsidRDefault="00751EB1" w:rsidP="00104996">
      <w:pPr>
        <w:pStyle w:val="06Questionenonce"/>
      </w:pPr>
      <w:r w:rsidRPr="00751EB1">
        <w:t xml:space="preserve">1. </w:t>
      </w:r>
      <w:r w:rsidR="00104996">
        <w:t>Analyser les expériences de la figure 7.</w:t>
      </w:r>
    </w:p>
    <w:p w:rsidR="00751EB1" w:rsidRPr="00751EB1" w:rsidRDefault="00751EB1" w:rsidP="00104996">
      <w:pPr>
        <w:pStyle w:val="TTextecourant"/>
      </w:pPr>
      <w:r w:rsidRPr="00751EB1">
        <w:t>Suite à l</w:t>
      </w:r>
      <w:r>
        <w:t>’</w:t>
      </w:r>
      <w:r w:rsidRPr="00751EB1">
        <w:t>activation de lymphocytes</w:t>
      </w:r>
      <w:r w:rsidR="00104996">
        <w:t> </w:t>
      </w:r>
      <w:r w:rsidRPr="00751EB1">
        <w:t>T4 par des produits stimulants, on récupère le surnageant de la culture, contenant de l</w:t>
      </w:r>
      <w:r>
        <w:t>’</w:t>
      </w:r>
      <w:r w:rsidRPr="00751EB1">
        <w:t>interleukine 2 que l</w:t>
      </w:r>
      <w:r>
        <w:t>’</w:t>
      </w:r>
      <w:r w:rsidRPr="00751EB1">
        <w:t>on introduit dans diverses cultures.</w:t>
      </w:r>
    </w:p>
    <w:p w:rsidR="00751EB1" w:rsidRPr="00751EB1" w:rsidRDefault="00751EB1" w:rsidP="00104996">
      <w:pPr>
        <w:pStyle w:val="TTextecourant"/>
      </w:pPr>
      <w:r w:rsidRPr="00751EB1">
        <w:t>Si l</w:t>
      </w:r>
      <w:r>
        <w:t>’</w:t>
      </w:r>
      <w:r w:rsidRPr="00751EB1">
        <w:t>interleukine est introduit dans une culture de lymphocytes</w:t>
      </w:r>
      <w:r w:rsidR="00104996">
        <w:t> </w:t>
      </w:r>
      <w:r w:rsidRPr="00751EB1">
        <w:t>T ou des lymphocytes</w:t>
      </w:r>
      <w:r w:rsidR="00104996">
        <w:t> </w:t>
      </w:r>
      <w:r w:rsidRPr="00751EB1">
        <w:t>B, on observe la prolifération de ces cellules, alors que des lymphocytes T et des lymphocytes B seuls ne prolifèrent pas.</w:t>
      </w:r>
    </w:p>
    <w:p w:rsidR="00751EB1" w:rsidRPr="00751EB1" w:rsidRDefault="00104996" w:rsidP="00104996">
      <w:pPr>
        <w:pStyle w:val="TTextecourant"/>
      </w:pPr>
      <w:r>
        <w:rPr>
          <w:rFonts w:ascii="Courier New" w:eastAsia="Wingdings" w:hAnsi="Courier New" w:cs="Courier New"/>
        </w:rPr>
        <w:t>→</w:t>
      </w:r>
      <w:r>
        <w:rPr>
          <w:rFonts w:eastAsia="Wingdings"/>
        </w:rPr>
        <w:t xml:space="preserve"> </w:t>
      </w:r>
      <w:r w:rsidR="00751EB1" w:rsidRPr="00751EB1">
        <w:t>L</w:t>
      </w:r>
      <w:r w:rsidR="00751EB1">
        <w:t>’</w:t>
      </w:r>
      <w:r w:rsidR="00751EB1" w:rsidRPr="00751EB1">
        <w:t>interleukine</w:t>
      </w:r>
      <w:r>
        <w:t> </w:t>
      </w:r>
      <w:r w:rsidR="00751EB1" w:rsidRPr="00751EB1">
        <w:t>2 produite par les lymphocytes</w:t>
      </w:r>
      <w:r>
        <w:t> </w:t>
      </w:r>
      <w:r w:rsidR="00751EB1" w:rsidRPr="00751EB1">
        <w:t>T4, permet donc d</w:t>
      </w:r>
      <w:r w:rsidR="00751EB1">
        <w:t>’</w:t>
      </w:r>
      <w:r w:rsidR="00751EB1" w:rsidRPr="00751EB1">
        <w:t>activer la prolifération des ly</w:t>
      </w:r>
      <w:r w:rsidR="00751EB1" w:rsidRPr="00751EB1">
        <w:t>m</w:t>
      </w:r>
      <w:r w:rsidR="00751EB1" w:rsidRPr="00751EB1">
        <w:t>phocytes</w:t>
      </w:r>
      <w:r>
        <w:t> </w:t>
      </w:r>
      <w:r w:rsidR="00751EB1" w:rsidRPr="00751EB1">
        <w:t>B et des lymphocytes</w:t>
      </w:r>
      <w:r>
        <w:t> </w:t>
      </w:r>
      <w:r w:rsidR="00751EB1" w:rsidRPr="00751EB1">
        <w:t>T.</w:t>
      </w:r>
    </w:p>
    <w:p w:rsidR="00794614" w:rsidRDefault="00751EB1" w:rsidP="00104996">
      <w:pPr>
        <w:pStyle w:val="06Questionenonce"/>
      </w:pPr>
      <w:r w:rsidRPr="00751EB1">
        <w:t xml:space="preserve">2. </w:t>
      </w:r>
      <w:r w:rsidR="00104996">
        <w:t>En déduire le mode d’activation des lymphocytes B et des lymphocytes T8 par les lymphocytes T4.</w:t>
      </w:r>
    </w:p>
    <w:p w:rsidR="00751EB1" w:rsidRPr="00751EB1" w:rsidRDefault="00104996" w:rsidP="00104996">
      <w:pPr>
        <w:pStyle w:val="TTextecourant"/>
      </w:pPr>
      <w:r>
        <w:t>L</w:t>
      </w:r>
      <w:r w:rsidR="00751EB1">
        <w:t>’</w:t>
      </w:r>
      <w:r w:rsidR="00751EB1" w:rsidRPr="00751EB1">
        <w:t>activation des lymphocytes</w:t>
      </w:r>
      <w:r>
        <w:t> </w:t>
      </w:r>
      <w:r w:rsidR="00751EB1" w:rsidRPr="00751EB1">
        <w:t>B et des lymphocytes</w:t>
      </w:r>
      <w:r>
        <w:t> </w:t>
      </w:r>
      <w:r w:rsidR="00751EB1" w:rsidRPr="00751EB1">
        <w:t>T8 par les lymphocytes</w:t>
      </w:r>
      <w:r>
        <w:t> </w:t>
      </w:r>
      <w:r w:rsidR="00751EB1" w:rsidRPr="00751EB1">
        <w:t>T4 se fait par l</w:t>
      </w:r>
      <w:r w:rsidR="00751EB1">
        <w:t>’</w:t>
      </w:r>
      <w:r w:rsidR="00751EB1" w:rsidRPr="00751EB1">
        <w:t>intermédiaire d</w:t>
      </w:r>
      <w:r w:rsidR="00751EB1">
        <w:t>’</w:t>
      </w:r>
      <w:r w:rsidR="00751EB1" w:rsidRPr="00751EB1">
        <w:t>interleukine</w:t>
      </w:r>
      <w:r>
        <w:t> </w:t>
      </w:r>
      <w:r w:rsidR="00751EB1" w:rsidRPr="00751EB1">
        <w:t>2.</w:t>
      </w:r>
    </w:p>
    <w:p w:rsidR="00751EB1" w:rsidRPr="00751EB1" w:rsidRDefault="005C0C2C" w:rsidP="00794614">
      <w:pPr>
        <w:pStyle w:val="04Exercicestitre"/>
      </w:pPr>
      <w:r>
        <w:t xml:space="preserve">Activité 10 </w:t>
      </w:r>
      <w:r w:rsidR="00794614">
        <w:t>Mise en évidence de la réponse immunitaire suite à la vaccination et intérêt de la vaccination</w:t>
      </w:r>
    </w:p>
    <w:p w:rsidR="00104996" w:rsidRDefault="00751EB1" w:rsidP="00104996">
      <w:pPr>
        <w:pStyle w:val="06Questionenonce"/>
      </w:pPr>
      <w:r w:rsidRPr="00751EB1">
        <w:t xml:space="preserve">1. </w:t>
      </w:r>
      <w:r w:rsidR="00104996">
        <w:t>Analyser la figure 8, présentant la concentration en anticorps produits par l’organisme suite à la vaccination contre la grippe puis suite au contact avec le même virus de la grippe. À partir de cette analyse, expliquer l’absence de symptômes chez ces individus.</w:t>
      </w:r>
    </w:p>
    <w:p w:rsidR="00751EB1" w:rsidRPr="00751EB1" w:rsidRDefault="00751EB1" w:rsidP="00D275D6">
      <w:pPr>
        <w:pStyle w:val="TEnumpuce"/>
      </w:pPr>
      <w:r w:rsidRPr="00751EB1">
        <w:t>Suite à la vaccination contre la grippe, on observe une production d</w:t>
      </w:r>
      <w:r>
        <w:t>’</w:t>
      </w:r>
      <w:r w:rsidRPr="00751EB1">
        <w:t>anticorps dans le sang, seul</w:t>
      </w:r>
      <w:r w:rsidRPr="00751EB1">
        <w:t>e</w:t>
      </w:r>
      <w:r w:rsidRPr="00751EB1">
        <w:t>ment après une semaine de latence. La concentration en anticorps anti-virus de la grippe atteint un maximum relativement faible au bout de deux semaines, puis cette concentration diminue pour qu</w:t>
      </w:r>
      <w:r w:rsidRPr="00751EB1">
        <w:t>a</w:t>
      </w:r>
      <w:r w:rsidRPr="00751EB1">
        <w:t>siment s</w:t>
      </w:r>
      <w:r>
        <w:t>’</w:t>
      </w:r>
      <w:r w:rsidRPr="00751EB1">
        <w:t>annuler au bout de 4,5</w:t>
      </w:r>
      <w:r w:rsidR="00D275D6">
        <w:t> </w:t>
      </w:r>
      <w:r w:rsidRPr="00751EB1">
        <w:t>semaines.</w:t>
      </w:r>
    </w:p>
    <w:p w:rsidR="00751EB1" w:rsidRPr="00751EB1" w:rsidRDefault="00D275D6" w:rsidP="00D275D6">
      <w:pPr>
        <w:pStyle w:val="TTextecourant"/>
      </w:pPr>
      <w:r>
        <w:rPr>
          <w:rFonts w:ascii="Courier New" w:eastAsia="Wingdings" w:hAnsi="Courier New" w:cs="Courier New"/>
        </w:rPr>
        <w:t>→</w:t>
      </w:r>
      <w:r>
        <w:rPr>
          <w:rFonts w:eastAsia="Wingdings"/>
        </w:rPr>
        <w:t xml:space="preserve"> </w:t>
      </w:r>
      <w:r w:rsidR="00751EB1" w:rsidRPr="00751EB1">
        <w:t>La réponse primaire est lente, peu importante en quantité et en durée.</w:t>
      </w:r>
    </w:p>
    <w:p w:rsidR="00751EB1" w:rsidRPr="00751EB1" w:rsidRDefault="00751EB1" w:rsidP="00D275D6">
      <w:pPr>
        <w:pStyle w:val="TEnumpuce"/>
      </w:pPr>
      <w:r w:rsidRPr="00751EB1">
        <w:t>Dès le contact avec le virus de la grippe lors de l</w:t>
      </w:r>
      <w:r>
        <w:t>’</w:t>
      </w:r>
      <w:r w:rsidRPr="00751EB1">
        <w:t>épidémie, la concentration en anticorps anti-virus de la grippe augmente presque immédiatement. La concentration en anticorps anti-virus de la grippe</w:t>
      </w:r>
      <w:r>
        <w:t xml:space="preserve"> </w:t>
      </w:r>
      <w:r w:rsidRPr="00751EB1">
        <w:t>est multipliée par</w:t>
      </w:r>
      <w:r w:rsidR="00D275D6">
        <w:t> </w:t>
      </w:r>
      <w:r w:rsidRPr="00751EB1">
        <w:t>2,5 par rapport à la réponse primaire et atteint son maximum en moins d</w:t>
      </w:r>
      <w:r>
        <w:t>’</w:t>
      </w:r>
      <w:r w:rsidRPr="00751EB1">
        <w:t>une semaine. Puis cette concentration diminue très lentement pour s</w:t>
      </w:r>
      <w:r>
        <w:t>’</w:t>
      </w:r>
      <w:r w:rsidRPr="00751EB1">
        <w:t>annuler plusieurs mois plus tard.</w:t>
      </w:r>
    </w:p>
    <w:p w:rsidR="00751EB1" w:rsidRPr="00751EB1" w:rsidRDefault="00D275D6" w:rsidP="00D275D6">
      <w:pPr>
        <w:pStyle w:val="TTextecourant"/>
      </w:pPr>
      <w:r>
        <w:rPr>
          <w:rFonts w:ascii="Courier New" w:eastAsia="Wingdings" w:hAnsi="Courier New" w:cs="Courier New"/>
        </w:rPr>
        <w:t>→</w:t>
      </w:r>
      <w:r w:rsidR="00751EB1" w:rsidRPr="00751EB1">
        <w:t xml:space="preserve"> L</w:t>
      </w:r>
      <w:r w:rsidR="00104996">
        <w:t>a réponse secondaire est rapide</w:t>
      </w:r>
      <w:r w:rsidR="00751EB1" w:rsidRPr="00751EB1">
        <w:t>. Elle est amplifiée en durée et en quantité par rapport à la r</w:t>
      </w:r>
      <w:r w:rsidR="00751EB1" w:rsidRPr="00751EB1">
        <w:t>é</w:t>
      </w:r>
      <w:r w:rsidR="00751EB1" w:rsidRPr="00751EB1">
        <w:t>ponse primaire.</w:t>
      </w:r>
    </w:p>
    <w:p w:rsidR="00751EB1" w:rsidRPr="00751EB1" w:rsidRDefault="00104996" w:rsidP="00D275D6">
      <w:pPr>
        <w:pStyle w:val="TTextecourant"/>
      </w:pPr>
      <w:r w:rsidRPr="00751EB1">
        <w:t xml:space="preserve">On </w:t>
      </w:r>
      <w:r>
        <w:t>n’observe</w:t>
      </w:r>
      <w:r w:rsidR="00751EB1" w:rsidRPr="00751EB1">
        <w:t xml:space="preserve"> aucun symptôme chez les personnes vaccinées car elles possédaient des défenses prêtes à agir dès l</w:t>
      </w:r>
      <w:r w:rsidR="00751EB1">
        <w:t>’</w:t>
      </w:r>
      <w:r w:rsidR="00751EB1" w:rsidRPr="00751EB1">
        <w:t>infection. Dans ces conditions, le virus a été détruit avant même d</w:t>
      </w:r>
      <w:r w:rsidR="00751EB1">
        <w:t>’</w:t>
      </w:r>
      <w:r w:rsidR="00751EB1" w:rsidRPr="00751EB1">
        <w:t>infecter en grand nombre des cellules cibles.</w:t>
      </w:r>
    </w:p>
    <w:p w:rsidR="00104996" w:rsidRDefault="00751EB1" w:rsidP="00104996">
      <w:pPr>
        <w:pStyle w:val="06Questionenonce"/>
      </w:pPr>
      <w:r w:rsidRPr="00751EB1">
        <w:lastRenderedPageBreak/>
        <w:t xml:space="preserve">2. </w:t>
      </w:r>
      <w:r w:rsidR="00104996">
        <w:t>En déduire la signification des expressions « réponse primaire » et « réponse secondaire » correspondant à chaque production d’anticorps. Émettre une hypothèse quant à l’obtention d’une réponse secondaire plus rapide.</w:t>
      </w:r>
    </w:p>
    <w:p w:rsidR="00751EB1" w:rsidRPr="00751EB1" w:rsidRDefault="00751EB1" w:rsidP="00104996">
      <w:pPr>
        <w:pStyle w:val="TTextecourant"/>
      </w:pPr>
      <w:r w:rsidRPr="00751EB1">
        <w:t>La réponse primaire correspond à la production d</w:t>
      </w:r>
      <w:r>
        <w:t>’</w:t>
      </w:r>
      <w:r w:rsidRPr="00751EB1">
        <w:t>anticorps lors du premier contact avec l</w:t>
      </w:r>
      <w:r>
        <w:t>’</w:t>
      </w:r>
      <w:r w:rsidRPr="00751EB1">
        <w:t>antigène.</w:t>
      </w:r>
    </w:p>
    <w:p w:rsidR="00751EB1" w:rsidRPr="00751EB1" w:rsidRDefault="00751EB1" w:rsidP="00104996">
      <w:pPr>
        <w:pStyle w:val="TTextecourant"/>
      </w:pPr>
      <w:r w:rsidRPr="00751EB1">
        <w:t>La réponse secondaire</w:t>
      </w:r>
      <w:r>
        <w:t xml:space="preserve"> </w:t>
      </w:r>
      <w:r w:rsidRPr="00751EB1">
        <w:t>correspond à un contact ultérieur avec le même antigène.</w:t>
      </w:r>
    </w:p>
    <w:p w:rsidR="00751EB1" w:rsidRPr="00751EB1" w:rsidRDefault="00751EB1" w:rsidP="00104996">
      <w:pPr>
        <w:pStyle w:val="TTextecourant"/>
      </w:pPr>
      <w:r w:rsidRPr="00751EB1">
        <w:t>La réponse secondaire est plus rapide grâce à la mémoire immunitaire</w:t>
      </w:r>
      <w:r>
        <w:t> :</w:t>
      </w:r>
      <w:r w:rsidRPr="00751EB1">
        <w:t xml:space="preserve"> c</w:t>
      </w:r>
      <w:r>
        <w:t>’</w:t>
      </w:r>
      <w:r w:rsidRPr="00751EB1">
        <w:t>est-à-dire des cellules pr</w:t>
      </w:r>
      <w:r w:rsidRPr="00751EB1">
        <w:t>o</w:t>
      </w:r>
      <w:r w:rsidRPr="00751EB1">
        <w:t>duites lors de la réponse primaire et prêtes à agir lors d</w:t>
      </w:r>
      <w:r>
        <w:t>’</w:t>
      </w:r>
      <w:r w:rsidRPr="00751EB1">
        <w:t>un contact ultérieur avec le même antigène.</w:t>
      </w:r>
    </w:p>
    <w:p w:rsidR="00104996" w:rsidRDefault="00751EB1" w:rsidP="00104996">
      <w:pPr>
        <w:pStyle w:val="06Questionenonce"/>
      </w:pPr>
      <w:r w:rsidRPr="00751EB1">
        <w:t xml:space="preserve">3. </w:t>
      </w:r>
      <w:r w:rsidR="00104996">
        <w:t>« L’immunité mise en jeu lors de la vaccination est active. » Expliquer cette expression.</w:t>
      </w:r>
    </w:p>
    <w:p w:rsidR="00751EB1" w:rsidRPr="00751EB1" w:rsidRDefault="00751EB1" w:rsidP="00104996">
      <w:pPr>
        <w:pStyle w:val="TTextecourant"/>
      </w:pPr>
      <w:r w:rsidRPr="00751EB1">
        <w:t>On dit que l</w:t>
      </w:r>
      <w:r>
        <w:t>’</w:t>
      </w:r>
      <w:r w:rsidRPr="00751EB1">
        <w:t>immunité est active car l</w:t>
      </w:r>
      <w:r>
        <w:t>’</w:t>
      </w:r>
      <w:r w:rsidRPr="00751EB1">
        <w:t>individu a produit des défenses immunitaires</w:t>
      </w:r>
      <w:r>
        <w:t> :</w:t>
      </w:r>
      <w:r w:rsidRPr="00751EB1">
        <w:t xml:space="preserve"> son système </w:t>
      </w:r>
      <w:r w:rsidR="00104996" w:rsidRPr="00751EB1">
        <w:t>immunitaire</w:t>
      </w:r>
      <w:r w:rsidRPr="00751EB1">
        <w:t xml:space="preserve"> a été stimulé.</w:t>
      </w:r>
    </w:p>
    <w:p w:rsidR="00751EB1" w:rsidRPr="00751EB1" w:rsidRDefault="00751EB1" w:rsidP="00104996">
      <w:pPr>
        <w:pStyle w:val="06Questionenonce"/>
      </w:pPr>
      <w:r w:rsidRPr="00751EB1">
        <w:t>4.</w:t>
      </w:r>
      <w:r w:rsidR="00104996">
        <w:t xml:space="preserve"> En résumé, établir un tableau récapitulatif présentant, pour les réponses primaire et secondaire, la définition, la latence, la quantité d’anticorps produits et la durée de la production d’anticorps.</w:t>
      </w:r>
    </w:p>
    <w:tbl>
      <w:tblPr>
        <w:tblW w:w="10425" w:type="dxa"/>
        <w:tblInd w:w="45" w:type="dxa"/>
        <w:tblLayout w:type="fixed"/>
        <w:tblCellMar>
          <w:left w:w="10" w:type="dxa"/>
          <w:right w:w="10" w:type="dxa"/>
        </w:tblCellMar>
        <w:tblLook w:val="04A0" w:firstRow="1" w:lastRow="0" w:firstColumn="1" w:lastColumn="0" w:noHBand="0" w:noVBand="1"/>
      </w:tblPr>
      <w:tblGrid>
        <w:gridCol w:w="2505"/>
        <w:gridCol w:w="3960"/>
        <w:gridCol w:w="3960"/>
      </w:tblGrid>
      <w:tr w:rsidR="00751EB1" w:rsidRPr="00751EB1" w:rsidTr="00104996">
        <w:tc>
          <w:tcPr>
            <w:tcW w:w="2505" w:type="dxa"/>
            <w:tcBorders>
              <w:bottom w:val="single" w:sz="2" w:space="0" w:color="000000"/>
              <w:right w:val="nil"/>
            </w:tcBorders>
            <w:shd w:val="clear" w:color="auto" w:fill="auto"/>
            <w:tcMar>
              <w:top w:w="55" w:type="dxa"/>
              <w:left w:w="55" w:type="dxa"/>
              <w:bottom w:w="55" w:type="dxa"/>
              <w:right w:w="55" w:type="dxa"/>
            </w:tcMar>
          </w:tcPr>
          <w:p w:rsidR="00751EB1" w:rsidRPr="00751EB1" w:rsidRDefault="00751EB1" w:rsidP="00104996">
            <w:pPr>
              <w:pStyle w:val="Tableautetiere"/>
            </w:pPr>
          </w:p>
        </w:tc>
        <w:tc>
          <w:tcPr>
            <w:tcW w:w="3960" w:type="dxa"/>
            <w:tcBorders>
              <w:top w:val="single" w:sz="2" w:space="0" w:color="000000"/>
              <w:left w:val="single" w:sz="2" w:space="0" w:color="000000"/>
              <w:bottom w:val="single" w:sz="2" w:space="0" w:color="000000"/>
              <w:right w:val="nil"/>
            </w:tcBorders>
            <w:shd w:val="clear" w:color="auto" w:fill="E6E6E6"/>
            <w:tcMar>
              <w:top w:w="55" w:type="dxa"/>
              <w:left w:w="55" w:type="dxa"/>
              <w:bottom w:w="55" w:type="dxa"/>
              <w:right w:w="55" w:type="dxa"/>
            </w:tcMar>
            <w:hideMark/>
          </w:tcPr>
          <w:p w:rsidR="00751EB1" w:rsidRPr="00751EB1" w:rsidRDefault="00751EB1" w:rsidP="00104996">
            <w:pPr>
              <w:pStyle w:val="Tableautetiere"/>
            </w:pPr>
            <w:r w:rsidRPr="00751EB1">
              <w:t>Réponse primaire</w:t>
            </w:r>
          </w:p>
        </w:tc>
        <w:tc>
          <w:tcPr>
            <w:tcW w:w="3960" w:type="dxa"/>
            <w:tcBorders>
              <w:top w:val="single" w:sz="2" w:space="0" w:color="000000"/>
              <w:left w:val="single" w:sz="2" w:space="0" w:color="000000"/>
              <w:bottom w:val="single" w:sz="2" w:space="0" w:color="000000"/>
              <w:right w:val="single" w:sz="2" w:space="0" w:color="000000"/>
            </w:tcBorders>
            <w:shd w:val="clear" w:color="auto" w:fill="E6E6E6"/>
            <w:tcMar>
              <w:top w:w="55" w:type="dxa"/>
              <w:left w:w="55" w:type="dxa"/>
              <w:bottom w:w="55" w:type="dxa"/>
              <w:right w:w="55" w:type="dxa"/>
            </w:tcMar>
            <w:hideMark/>
          </w:tcPr>
          <w:p w:rsidR="00751EB1" w:rsidRPr="00751EB1" w:rsidRDefault="00751EB1" w:rsidP="00104996">
            <w:pPr>
              <w:pStyle w:val="Tableautetiere"/>
            </w:pPr>
            <w:r w:rsidRPr="00751EB1">
              <w:t>Réponse secondaire</w:t>
            </w:r>
          </w:p>
        </w:tc>
      </w:tr>
      <w:tr w:rsidR="00751EB1" w:rsidRPr="00751EB1" w:rsidTr="00751EB1">
        <w:tc>
          <w:tcPr>
            <w:tcW w:w="2505" w:type="dxa"/>
            <w:tcBorders>
              <w:top w:val="nil"/>
              <w:left w:val="single" w:sz="2" w:space="0" w:color="000000"/>
              <w:bottom w:val="single" w:sz="2" w:space="0" w:color="000000"/>
              <w:right w:val="nil"/>
            </w:tcBorders>
            <w:shd w:val="clear" w:color="auto" w:fill="E6E6E6"/>
            <w:tcMar>
              <w:top w:w="55" w:type="dxa"/>
              <w:left w:w="55" w:type="dxa"/>
              <w:bottom w:w="55" w:type="dxa"/>
              <w:right w:w="55" w:type="dxa"/>
            </w:tcMar>
            <w:hideMark/>
          </w:tcPr>
          <w:p w:rsidR="00751EB1" w:rsidRPr="00751EB1" w:rsidRDefault="00104996" w:rsidP="00104996">
            <w:pPr>
              <w:pStyle w:val="Tableautetiere"/>
            </w:pPr>
            <w:r>
              <w:t>D</w:t>
            </w:r>
            <w:r w:rsidR="00751EB1" w:rsidRPr="00751EB1">
              <w:t>éfinition</w:t>
            </w:r>
          </w:p>
        </w:tc>
        <w:tc>
          <w:tcPr>
            <w:tcW w:w="3960" w:type="dxa"/>
            <w:tcBorders>
              <w:top w:val="nil"/>
              <w:left w:val="single" w:sz="2" w:space="0" w:color="000000"/>
              <w:bottom w:val="single" w:sz="2" w:space="0" w:color="000000"/>
              <w:right w:val="nil"/>
            </w:tcBorders>
            <w:tcMar>
              <w:top w:w="55" w:type="dxa"/>
              <w:left w:w="55" w:type="dxa"/>
              <w:bottom w:w="55" w:type="dxa"/>
              <w:right w:w="55" w:type="dxa"/>
            </w:tcMar>
            <w:hideMark/>
          </w:tcPr>
          <w:p w:rsidR="00751EB1" w:rsidRPr="00751EB1" w:rsidRDefault="00751EB1" w:rsidP="00104996">
            <w:pPr>
              <w:pStyle w:val="Tableaucourant"/>
            </w:pPr>
            <w:r w:rsidRPr="00751EB1">
              <w:t>Réponse de l</w:t>
            </w:r>
            <w:r>
              <w:t>’</w:t>
            </w:r>
            <w:r w:rsidRPr="00751EB1">
              <w:t>organisme lorsqu</w:t>
            </w:r>
            <w:r>
              <w:t>’</w:t>
            </w:r>
            <w:r w:rsidRPr="00751EB1">
              <w:t>il est mis en contact pour la première fois avec un antigène</w:t>
            </w:r>
          </w:p>
        </w:tc>
        <w:tc>
          <w:tcPr>
            <w:tcW w:w="3960"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751EB1" w:rsidRPr="00751EB1" w:rsidRDefault="00751EB1" w:rsidP="00104996">
            <w:pPr>
              <w:pStyle w:val="Tableaucourant"/>
            </w:pPr>
            <w:r w:rsidRPr="00751EB1">
              <w:t>Réponse de l</w:t>
            </w:r>
            <w:r>
              <w:t>’</w:t>
            </w:r>
            <w:r w:rsidRPr="00751EB1">
              <w:t>organisme lorsqu</w:t>
            </w:r>
            <w:r>
              <w:t>’</w:t>
            </w:r>
            <w:r w:rsidRPr="00751EB1">
              <w:t>il s</w:t>
            </w:r>
            <w:r>
              <w:t>’</w:t>
            </w:r>
            <w:r w:rsidRPr="00751EB1">
              <w:t>agit d</w:t>
            </w:r>
            <w:r>
              <w:t>’</w:t>
            </w:r>
            <w:r w:rsidRPr="00751EB1">
              <w:t>un contact ultérieur avec le même antigène</w:t>
            </w:r>
          </w:p>
        </w:tc>
      </w:tr>
      <w:tr w:rsidR="00751EB1" w:rsidRPr="00751EB1" w:rsidTr="00751EB1">
        <w:tc>
          <w:tcPr>
            <w:tcW w:w="2505" w:type="dxa"/>
            <w:tcBorders>
              <w:top w:val="nil"/>
              <w:left w:val="single" w:sz="2" w:space="0" w:color="000000"/>
              <w:bottom w:val="single" w:sz="2" w:space="0" w:color="000000"/>
              <w:right w:val="nil"/>
            </w:tcBorders>
            <w:shd w:val="clear" w:color="auto" w:fill="E6E6E6"/>
            <w:tcMar>
              <w:top w:w="55" w:type="dxa"/>
              <w:left w:w="55" w:type="dxa"/>
              <w:bottom w:w="55" w:type="dxa"/>
              <w:right w:w="55" w:type="dxa"/>
            </w:tcMar>
            <w:hideMark/>
          </w:tcPr>
          <w:p w:rsidR="00751EB1" w:rsidRPr="00751EB1" w:rsidRDefault="00104996" w:rsidP="00104996">
            <w:pPr>
              <w:pStyle w:val="Tableautetiere"/>
            </w:pPr>
            <w:r>
              <w:t>L</w:t>
            </w:r>
            <w:r w:rsidR="00751EB1" w:rsidRPr="00751EB1">
              <w:t>atence</w:t>
            </w:r>
          </w:p>
        </w:tc>
        <w:tc>
          <w:tcPr>
            <w:tcW w:w="3960" w:type="dxa"/>
            <w:tcBorders>
              <w:top w:val="nil"/>
              <w:left w:val="single" w:sz="2" w:space="0" w:color="000000"/>
              <w:bottom w:val="single" w:sz="2" w:space="0" w:color="000000"/>
              <w:right w:val="nil"/>
            </w:tcBorders>
            <w:tcMar>
              <w:top w:w="55" w:type="dxa"/>
              <w:left w:w="55" w:type="dxa"/>
              <w:bottom w:w="55" w:type="dxa"/>
              <w:right w:w="55" w:type="dxa"/>
            </w:tcMar>
            <w:hideMark/>
          </w:tcPr>
          <w:p w:rsidR="00751EB1" w:rsidRPr="00751EB1" w:rsidRDefault="00751EB1" w:rsidP="00104996">
            <w:pPr>
              <w:pStyle w:val="Tableaucourant"/>
            </w:pPr>
            <w:r w:rsidRPr="00751EB1">
              <w:t>Environ 6 jours</w:t>
            </w:r>
          </w:p>
        </w:tc>
        <w:tc>
          <w:tcPr>
            <w:tcW w:w="3960"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751EB1" w:rsidRPr="00751EB1" w:rsidRDefault="00751EB1" w:rsidP="00104996">
            <w:pPr>
              <w:pStyle w:val="Tableaucourant"/>
            </w:pPr>
            <w:r w:rsidRPr="00751EB1">
              <w:t>2 jours grâce à la mémoire</w:t>
            </w:r>
            <w:r>
              <w:t xml:space="preserve"> </w:t>
            </w:r>
            <w:r w:rsidRPr="00751EB1">
              <w:t>immunitaire</w:t>
            </w:r>
          </w:p>
        </w:tc>
      </w:tr>
      <w:tr w:rsidR="00751EB1" w:rsidRPr="00751EB1" w:rsidTr="00751EB1">
        <w:tc>
          <w:tcPr>
            <w:tcW w:w="2505" w:type="dxa"/>
            <w:tcBorders>
              <w:top w:val="nil"/>
              <w:left w:val="single" w:sz="2" w:space="0" w:color="000000"/>
              <w:bottom w:val="single" w:sz="2" w:space="0" w:color="000000"/>
              <w:right w:val="nil"/>
            </w:tcBorders>
            <w:shd w:val="clear" w:color="auto" w:fill="E6E6E6"/>
            <w:tcMar>
              <w:top w:w="55" w:type="dxa"/>
              <w:left w:w="55" w:type="dxa"/>
              <w:bottom w:w="55" w:type="dxa"/>
              <w:right w:w="55" w:type="dxa"/>
            </w:tcMar>
            <w:hideMark/>
          </w:tcPr>
          <w:p w:rsidR="00751EB1" w:rsidRPr="00751EB1" w:rsidRDefault="00751EB1" w:rsidP="00104996">
            <w:pPr>
              <w:pStyle w:val="Tableautetiere"/>
            </w:pPr>
            <w:r w:rsidRPr="00751EB1">
              <w:t>Quantité d</w:t>
            </w:r>
            <w:r>
              <w:t>’</w:t>
            </w:r>
            <w:r w:rsidRPr="00751EB1">
              <w:t>anticorps produits</w:t>
            </w:r>
          </w:p>
        </w:tc>
        <w:tc>
          <w:tcPr>
            <w:tcW w:w="3960" w:type="dxa"/>
            <w:tcBorders>
              <w:top w:val="nil"/>
              <w:left w:val="single" w:sz="2" w:space="0" w:color="000000"/>
              <w:bottom w:val="single" w:sz="2" w:space="0" w:color="000000"/>
              <w:right w:val="nil"/>
            </w:tcBorders>
            <w:tcMar>
              <w:top w:w="55" w:type="dxa"/>
              <w:left w:w="55" w:type="dxa"/>
              <w:bottom w:w="55" w:type="dxa"/>
              <w:right w:w="55" w:type="dxa"/>
            </w:tcMar>
            <w:hideMark/>
          </w:tcPr>
          <w:p w:rsidR="00751EB1" w:rsidRPr="00751EB1" w:rsidRDefault="00751EB1" w:rsidP="00104996">
            <w:pPr>
              <w:pStyle w:val="Tableaucourant"/>
            </w:pPr>
            <w:r w:rsidRPr="00751EB1">
              <w:t>Faible</w:t>
            </w:r>
          </w:p>
        </w:tc>
        <w:tc>
          <w:tcPr>
            <w:tcW w:w="3960"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751EB1" w:rsidRPr="00751EB1" w:rsidRDefault="00751EB1" w:rsidP="00104996">
            <w:pPr>
              <w:pStyle w:val="Tableaucourant"/>
            </w:pPr>
            <w:r w:rsidRPr="00751EB1">
              <w:t>Importante</w:t>
            </w:r>
          </w:p>
        </w:tc>
      </w:tr>
      <w:tr w:rsidR="00751EB1" w:rsidRPr="00751EB1" w:rsidTr="00751EB1">
        <w:tc>
          <w:tcPr>
            <w:tcW w:w="2505" w:type="dxa"/>
            <w:tcBorders>
              <w:top w:val="nil"/>
              <w:left w:val="single" w:sz="2" w:space="0" w:color="000000"/>
              <w:bottom w:val="single" w:sz="2" w:space="0" w:color="000000"/>
              <w:right w:val="nil"/>
            </w:tcBorders>
            <w:shd w:val="clear" w:color="auto" w:fill="E6E6E6"/>
            <w:tcMar>
              <w:top w:w="55" w:type="dxa"/>
              <w:left w:w="55" w:type="dxa"/>
              <w:bottom w:w="55" w:type="dxa"/>
              <w:right w:w="55" w:type="dxa"/>
            </w:tcMar>
            <w:hideMark/>
          </w:tcPr>
          <w:p w:rsidR="00751EB1" w:rsidRPr="00751EB1" w:rsidRDefault="00751EB1" w:rsidP="00104996">
            <w:pPr>
              <w:pStyle w:val="Tableautetiere"/>
            </w:pPr>
            <w:r w:rsidRPr="00751EB1">
              <w:t>Durée de la production d</w:t>
            </w:r>
            <w:r>
              <w:t>’</w:t>
            </w:r>
            <w:r w:rsidRPr="00751EB1">
              <w:t>anticorps</w:t>
            </w:r>
          </w:p>
        </w:tc>
        <w:tc>
          <w:tcPr>
            <w:tcW w:w="3960" w:type="dxa"/>
            <w:tcBorders>
              <w:top w:val="nil"/>
              <w:left w:val="single" w:sz="2" w:space="0" w:color="000000"/>
              <w:bottom w:val="single" w:sz="2" w:space="0" w:color="000000"/>
              <w:right w:val="nil"/>
            </w:tcBorders>
            <w:tcMar>
              <w:top w:w="55" w:type="dxa"/>
              <w:left w:w="55" w:type="dxa"/>
              <w:bottom w:w="55" w:type="dxa"/>
              <w:right w:w="55" w:type="dxa"/>
            </w:tcMar>
          </w:tcPr>
          <w:p w:rsidR="00751EB1" w:rsidRPr="00751EB1" w:rsidRDefault="00751EB1" w:rsidP="00104996">
            <w:pPr>
              <w:pStyle w:val="Tableaucourant"/>
            </w:pPr>
            <w:r w:rsidRPr="00751EB1">
              <w:t>Courte</w:t>
            </w:r>
          </w:p>
        </w:tc>
        <w:tc>
          <w:tcPr>
            <w:tcW w:w="3960"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rsidR="00751EB1" w:rsidRPr="00751EB1" w:rsidRDefault="00751EB1" w:rsidP="00104996">
            <w:pPr>
              <w:pStyle w:val="Tableaucourant"/>
            </w:pPr>
            <w:r w:rsidRPr="00751EB1">
              <w:t>Longue</w:t>
            </w:r>
          </w:p>
        </w:tc>
      </w:tr>
    </w:tbl>
    <w:p w:rsidR="00104996" w:rsidRDefault="00751EB1" w:rsidP="00104996">
      <w:pPr>
        <w:pStyle w:val="06Questionenonce"/>
      </w:pPr>
      <w:r w:rsidRPr="00751EB1">
        <w:t xml:space="preserve">5. </w:t>
      </w:r>
      <w:r w:rsidR="00104996">
        <w:t>Comparer les figures 8 et 9. Expliquer l’apparition de symptômes de la grippe chez les individus non vaccinés mis en contact avec le virus de la grippe.</w:t>
      </w:r>
    </w:p>
    <w:p w:rsidR="00751EB1" w:rsidRPr="00751EB1" w:rsidRDefault="00751EB1" w:rsidP="00104996">
      <w:pPr>
        <w:pStyle w:val="TTextecourant"/>
      </w:pPr>
      <w:r w:rsidRPr="00751EB1">
        <w:t>Lorsque l</w:t>
      </w:r>
      <w:r>
        <w:t>’</w:t>
      </w:r>
      <w:r w:rsidRPr="00751EB1">
        <w:t>individu non vacciné est mis en contact avec le virus de la grippe lors de l</w:t>
      </w:r>
      <w:r>
        <w:t>’</w:t>
      </w:r>
      <w:r w:rsidRPr="00751EB1">
        <w:t>épidémie, on observe une production d</w:t>
      </w:r>
      <w:r>
        <w:t>’</w:t>
      </w:r>
      <w:r w:rsidRPr="00751EB1">
        <w:t>anticorps seulement 6</w:t>
      </w:r>
      <w:r w:rsidR="00104996">
        <w:t> </w:t>
      </w:r>
      <w:r w:rsidRPr="00751EB1">
        <w:t>jours après le contact, la concentration en anticorps produits est faible et de courte durée, la réponse est identique à celle obtenue lors de la vaccination.</w:t>
      </w:r>
    </w:p>
    <w:p w:rsidR="00751EB1" w:rsidRPr="00751EB1" w:rsidRDefault="00751EB1" w:rsidP="00104996">
      <w:pPr>
        <w:pStyle w:val="TTextecourant"/>
      </w:pPr>
      <w:r w:rsidRPr="00751EB1">
        <w:t>La réponse obtenue est donc une réponse primaire car il s</w:t>
      </w:r>
      <w:r>
        <w:t>’</w:t>
      </w:r>
      <w:r w:rsidRPr="00751EB1">
        <w:t>agit du premier contact de l</w:t>
      </w:r>
      <w:r>
        <w:t>’</w:t>
      </w:r>
      <w:r w:rsidRPr="00751EB1">
        <w:t>individu avec le virus. Dans ces conditions, le virus a le temps de parasiter des cellules cibles et de se multiplier pendant la latence, car il n</w:t>
      </w:r>
      <w:r>
        <w:t>’</w:t>
      </w:r>
      <w:r w:rsidRPr="00751EB1">
        <w:t>y a aucune défense spécifique prête à agir, d</w:t>
      </w:r>
      <w:r>
        <w:t>’</w:t>
      </w:r>
      <w:r w:rsidRPr="00751EB1">
        <w:t>où les symptômes.</w:t>
      </w:r>
    </w:p>
    <w:p w:rsidR="00104996" w:rsidRDefault="00751EB1" w:rsidP="00104996">
      <w:pPr>
        <w:pStyle w:val="06Questionenonce"/>
      </w:pPr>
      <w:r w:rsidRPr="00751EB1">
        <w:t xml:space="preserve">6. </w:t>
      </w:r>
      <w:r w:rsidR="00104996">
        <w:t>En conclusion, expliquer la raison pour laquelle la vaccination est le meilleur moyen de prévention contre la grippe.</w:t>
      </w:r>
    </w:p>
    <w:p w:rsidR="00751EB1" w:rsidRPr="00751EB1" w:rsidRDefault="00751EB1" w:rsidP="00104996">
      <w:pPr>
        <w:pStyle w:val="TTextecourant"/>
      </w:pPr>
      <w:r w:rsidRPr="00751EB1">
        <w:t>La vaccination est donc le meilleur moyen de prévention contre la grippe, car on prépare des d</w:t>
      </w:r>
      <w:r w:rsidRPr="00751EB1">
        <w:t>é</w:t>
      </w:r>
      <w:r w:rsidRPr="00751EB1">
        <w:t>fenses immunitaires spécifiques prêtes à agir en cas d</w:t>
      </w:r>
      <w:r>
        <w:t>’</w:t>
      </w:r>
      <w:r w:rsidRPr="00751EB1">
        <w:t>infection, avant même que les premiers sym</w:t>
      </w:r>
      <w:r w:rsidRPr="00751EB1">
        <w:t>p</w:t>
      </w:r>
      <w:r w:rsidRPr="00751EB1">
        <w:t>tômes apparaissent.</w:t>
      </w:r>
    </w:p>
    <w:p w:rsidR="005C0C2C" w:rsidRDefault="005C0C2C">
      <w:pPr>
        <w:spacing w:after="200" w:line="23" w:lineRule="auto"/>
      </w:pPr>
      <w:r>
        <w:br w:type="page"/>
      </w:r>
    </w:p>
    <w:p w:rsidR="00751EB1" w:rsidRPr="00751EB1" w:rsidRDefault="00751EB1" w:rsidP="005C0C2C">
      <w:pPr>
        <w:pStyle w:val="10Versepreuvetitre"/>
      </w:pPr>
      <w:r w:rsidRPr="00751EB1">
        <w:lastRenderedPageBreak/>
        <w:t>Exercices</w:t>
      </w:r>
    </w:p>
    <w:p w:rsidR="00751EB1" w:rsidRPr="00751EB1" w:rsidRDefault="00751EB1" w:rsidP="00D275D6">
      <w:pPr>
        <w:pStyle w:val="04Exercicestitre"/>
      </w:pPr>
      <w:r w:rsidRPr="00751EB1">
        <w:t>QCM</w:t>
      </w:r>
    </w:p>
    <w:p w:rsidR="00751EB1" w:rsidRPr="00751EB1" w:rsidRDefault="00D275D6" w:rsidP="00D275D6">
      <w:pPr>
        <w:pStyle w:val="06Questionenonce"/>
      </w:pPr>
      <w:r>
        <w:t>Sélectionner la ou les réponse(s) exacte(s).</w:t>
      </w:r>
    </w:p>
    <w:p w:rsidR="00751EB1" w:rsidRPr="00D275D6" w:rsidRDefault="00D275D6" w:rsidP="00D275D6">
      <w:pPr>
        <w:pStyle w:val="TTextecourant"/>
        <w:rPr>
          <w:lang w:val="en-US"/>
        </w:rPr>
      </w:pPr>
      <w:r w:rsidRPr="00D275D6">
        <w:rPr>
          <w:lang w:val="en-US"/>
        </w:rPr>
        <w:t xml:space="preserve">1. </w:t>
      </w:r>
      <w:proofErr w:type="gramStart"/>
      <w:r w:rsidR="00751EB1" w:rsidRPr="00D275D6">
        <w:rPr>
          <w:lang w:val="en-US"/>
        </w:rPr>
        <w:t>ac</w:t>
      </w:r>
      <w:proofErr w:type="gramEnd"/>
    </w:p>
    <w:p w:rsidR="00751EB1" w:rsidRPr="00D275D6" w:rsidRDefault="00D275D6" w:rsidP="00D275D6">
      <w:pPr>
        <w:pStyle w:val="TTextecourant"/>
        <w:rPr>
          <w:lang w:val="en-US"/>
        </w:rPr>
      </w:pPr>
      <w:r w:rsidRPr="00D275D6">
        <w:rPr>
          <w:lang w:val="en-US"/>
        </w:rPr>
        <w:t xml:space="preserve">2. </w:t>
      </w:r>
      <w:proofErr w:type="spellStart"/>
      <w:proofErr w:type="gramStart"/>
      <w:r w:rsidR="00751EB1" w:rsidRPr="00D275D6">
        <w:rPr>
          <w:lang w:val="en-US"/>
        </w:rPr>
        <w:t>bd</w:t>
      </w:r>
      <w:proofErr w:type="spellEnd"/>
      <w:proofErr w:type="gramEnd"/>
    </w:p>
    <w:p w:rsidR="00751EB1" w:rsidRPr="00D275D6" w:rsidRDefault="00D275D6" w:rsidP="00D275D6">
      <w:pPr>
        <w:pStyle w:val="TTextecourant"/>
        <w:rPr>
          <w:lang w:val="en-US"/>
        </w:rPr>
      </w:pPr>
      <w:r w:rsidRPr="00D275D6">
        <w:rPr>
          <w:lang w:val="en-US"/>
        </w:rPr>
        <w:t xml:space="preserve">3. </w:t>
      </w:r>
      <w:proofErr w:type="gramStart"/>
      <w:r w:rsidR="00751EB1" w:rsidRPr="00D275D6">
        <w:rPr>
          <w:lang w:val="en-US"/>
        </w:rPr>
        <w:t>ac</w:t>
      </w:r>
      <w:proofErr w:type="gramEnd"/>
    </w:p>
    <w:p w:rsidR="00751EB1" w:rsidRPr="00D275D6" w:rsidRDefault="00D275D6" w:rsidP="00D275D6">
      <w:pPr>
        <w:pStyle w:val="TTextecourant"/>
        <w:rPr>
          <w:lang w:val="en-US"/>
        </w:rPr>
      </w:pPr>
      <w:r w:rsidRPr="00D275D6">
        <w:rPr>
          <w:lang w:val="en-US"/>
        </w:rPr>
        <w:t xml:space="preserve">4. </w:t>
      </w:r>
      <w:proofErr w:type="spellStart"/>
      <w:proofErr w:type="gramStart"/>
      <w:r w:rsidR="00751EB1" w:rsidRPr="00D275D6">
        <w:rPr>
          <w:lang w:val="en-US"/>
        </w:rPr>
        <w:t>bd</w:t>
      </w:r>
      <w:proofErr w:type="spellEnd"/>
      <w:proofErr w:type="gramEnd"/>
    </w:p>
    <w:p w:rsidR="00751EB1" w:rsidRPr="00D275D6" w:rsidRDefault="00D275D6" w:rsidP="00D275D6">
      <w:pPr>
        <w:pStyle w:val="TTextecourant"/>
        <w:rPr>
          <w:lang w:val="en-US"/>
        </w:rPr>
      </w:pPr>
      <w:r w:rsidRPr="00D275D6">
        <w:rPr>
          <w:lang w:val="en-US"/>
        </w:rPr>
        <w:t xml:space="preserve">5. </w:t>
      </w:r>
      <w:proofErr w:type="gramStart"/>
      <w:r w:rsidR="00751EB1" w:rsidRPr="00D275D6">
        <w:rPr>
          <w:lang w:val="en-US"/>
        </w:rPr>
        <w:t>cd</w:t>
      </w:r>
      <w:proofErr w:type="gramEnd"/>
    </w:p>
    <w:p w:rsidR="00751EB1" w:rsidRPr="00D275D6" w:rsidRDefault="00D275D6" w:rsidP="00D275D6">
      <w:pPr>
        <w:pStyle w:val="TTextecourant"/>
        <w:rPr>
          <w:lang w:val="en-US"/>
        </w:rPr>
      </w:pPr>
      <w:r w:rsidRPr="00D275D6">
        <w:rPr>
          <w:lang w:val="en-US"/>
        </w:rPr>
        <w:t xml:space="preserve">6. </w:t>
      </w:r>
      <w:proofErr w:type="spellStart"/>
      <w:proofErr w:type="gramStart"/>
      <w:r w:rsidR="00751EB1" w:rsidRPr="00D275D6">
        <w:rPr>
          <w:lang w:val="en-US"/>
        </w:rPr>
        <w:t>abc</w:t>
      </w:r>
      <w:proofErr w:type="spellEnd"/>
      <w:proofErr w:type="gramEnd"/>
    </w:p>
    <w:p w:rsidR="00751EB1" w:rsidRPr="00751EB1" w:rsidRDefault="00D275D6" w:rsidP="00D275D6">
      <w:pPr>
        <w:pStyle w:val="TTextecourant"/>
      </w:pPr>
      <w:r>
        <w:t xml:space="preserve">7. </w:t>
      </w:r>
      <w:proofErr w:type="spellStart"/>
      <w:r w:rsidR="00751EB1" w:rsidRPr="00751EB1">
        <w:t>be</w:t>
      </w:r>
      <w:proofErr w:type="spellEnd"/>
    </w:p>
    <w:p w:rsidR="00751EB1" w:rsidRPr="00751EB1" w:rsidRDefault="005C0C2C" w:rsidP="00D275D6">
      <w:pPr>
        <w:pStyle w:val="04Exercicestitre"/>
      </w:pPr>
      <w:r>
        <w:t xml:space="preserve">1. </w:t>
      </w:r>
      <w:r w:rsidR="00D275D6">
        <w:t>Expériences de transfert d’immunité</w:t>
      </w:r>
    </w:p>
    <w:p w:rsidR="00D275D6" w:rsidRDefault="00751EB1" w:rsidP="00D275D6">
      <w:pPr>
        <w:pStyle w:val="06Questionenonce"/>
      </w:pPr>
      <w:r w:rsidRPr="00751EB1">
        <w:t xml:space="preserve">1. </w:t>
      </w:r>
      <w:r w:rsidR="00D275D6">
        <w:t>Analyser l’expérience 1 de la figure 1. En déduire le rôle de l’anatoxine et sa particularité. Conclure.</w:t>
      </w:r>
    </w:p>
    <w:p w:rsidR="00751EB1" w:rsidRPr="00751EB1" w:rsidRDefault="00751EB1" w:rsidP="00D275D6">
      <w:pPr>
        <w:pStyle w:val="TEnumpuce"/>
      </w:pPr>
      <w:r w:rsidRPr="00751EB1">
        <w:t>Lorsque l</w:t>
      </w:r>
      <w:r>
        <w:t>’</w:t>
      </w:r>
      <w:r w:rsidRPr="00751EB1">
        <w:t>on injecte à un cobaye de l</w:t>
      </w:r>
      <w:r>
        <w:t>’</w:t>
      </w:r>
      <w:r w:rsidRPr="00751EB1">
        <w:t>anatoxine tétanique et de la toxine tétanique 15 jours plus tard, le cobaye survit.</w:t>
      </w:r>
    </w:p>
    <w:p w:rsidR="00751EB1" w:rsidRPr="00751EB1" w:rsidRDefault="00D275D6" w:rsidP="00D275D6">
      <w:pPr>
        <w:pStyle w:val="TTextecourant"/>
      </w:pPr>
      <w:r>
        <w:rPr>
          <w:rFonts w:ascii="Courier New" w:hAnsi="Courier New" w:cs="Courier New"/>
        </w:rPr>
        <w:t>→</w:t>
      </w:r>
      <w:r>
        <w:t xml:space="preserve"> </w:t>
      </w:r>
      <w:r w:rsidR="00751EB1" w:rsidRPr="00751EB1">
        <w:t>Le cobaye a donc été immunisé vis-à-vis du tétanos par l</w:t>
      </w:r>
      <w:r w:rsidR="00751EB1">
        <w:t>’</w:t>
      </w:r>
      <w:r w:rsidR="00751EB1" w:rsidRPr="00751EB1">
        <w:t>anatoxine tétanique</w:t>
      </w:r>
      <w:r>
        <w:t>.</w:t>
      </w:r>
    </w:p>
    <w:p w:rsidR="00751EB1" w:rsidRPr="00751EB1" w:rsidRDefault="00D275D6" w:rsidP="00D275D6">
      <w:pPr>
        <w:pStyle w:val="TTextecourant"/>
      </w:pPr>
      <w:r>
        <w:rPr>
          <w:rFonts w:ascii="Courier New" w:eastAsia="Wingdings" w:hAnsi="Courier New" w:cs="Courier New"/>
        </w:rPr>
        <w:t>→</w:t>
      </w:r>
      <w:r>
        <w:rPr>
          <w:rFonts w:eastAsia="Wingdings"/>
        </w:rPr>
        <w:t xml:space="preserve"> L</w:t>
      </w:r>
      <w:r w:rsidR="00751EB1">
        <w:t>’</w:t>
      </w:r>
      <w:r w:rsidR="00751EB1" w:rsidRPr="00751EB1">
        <w:t>anatoxine tétanique est donc un vaccin contre le tétanos</w:t>
      </w:r>
      <w:r>
        <w:t>.</w:t>
      </w:r>
    </w:p>
    <w:p w:rsidR="00751EB1" w:rsidRPr="00751EB1" w:rsidRDefault="00751EB1" w:rsidP="00D275D6">
      <w:pPr>
        <w:pStyle w:val="TEnumpuce"/>
      </w:pPr>
      <w:r w:rsidRPr="00751EB1">
        <w:t>Lorsque l</w:t>
      </w:r>
      <w:r>
        <w:t>’</w:t>
      </w:r>
      <w:r w:rsidRPr="00751EB1">
        <w:t>on injecte à un cobaye de l</w:t>
      </w:r>
      <w:r>
        <w:t>’</w:t>
      </w:r>
      <w:r w:rsidRPr="00751EB1">
        <w:t>anatoxine tétanique et de la toxine diphtérique 15</w:t>
      </w:r>
      <w:r w:rsidR="00D275D6">
        <w:t> </w:t>
      </w:r>
      <w:r w:rsidRPr="00751EB1">
        <w:t>jours plus tard, le cobaye meurt.</w:t>
      </w:r>
    </w:p>
    <w:p w:rsidR="00751EB1" w:rsidRPr="00751EB1" w:rsidRDefault="00D275D6" w:rsidP="00D275D6">
      <w:pPr>
        <w:pStyle w:val="TTextecourant"/>
      </w:pPr>
      <w:r>
        <w:rPr>
          <w:rFonts w:ascii="Courier New" w:hAnsi="Courier New" w:cs="Courier New"/>
        </w:rPr>
        <w:t>→</w:t>
      </w:r>
      <w:r>
        <w:t xml:space="preserve"> </w:t>
      </w:r>
      <w:r w:rsidR="00751EB1" w:rsidRPr="00751EB1">
        <w:t>Le cobaye n</w:t>
      </w:r>
      <w:r w:rsidR="00751EB1">
        <w:t>’</w:t>
      </w:r>
      <w:r w:rsidR="00751EB1" w:rsidRPr="00751EB1">
        <w:t>a donc pas été immunisé contre la diphtérie grâce à l</w:t>
      </w:r>
      <w:r w:rsidR="00751EB1">
        <w:t>’</w:t>
      </w:r>
      <w:r w:rsidR="00751EB1" w:rsidRPr="00751EB1">
        <w:t>anatoxine tétanique.</w:t>
      </w:r>
    </w:p>
    <w:p w:rsidR="00751EB1" w:rsidRPr="00751EB1" w:rsidRDefault="00D275D6" w:rsidP="00D275D6">
      <w:pPr>
        <w:pStyle w:val="TTextecourant"/>
      </w:pPr>
      <w:r>
        <w:rPr>
          <w:rFonts w:ascii="Courier New" w:eastAsia="Wingdings" w:hAnsi="Courier New" w:cs="Courier New"/>
        </w:rPr>
        <w:t>→</w:t>
      </w:r>
      <w:r>
        <w:rPr>
          <w:rFonts w:eastAsia="Wingdings"/>
        </w:rPr>
        <w:t xml:space="preserve"> </w:t>
      </w:r>
      <w:r w:rsidR="00751EB1" w:rsidRPr="00751EB1">
        <w:t>L</w:t>
      </w:r>
      <w:r w:rsidR="00751EB1">
        <w:t>’</w:t>
      </w:r>
      <w:r w:rsidR="00751EB1" w:rsidRPr="00751EB1">
        <w:t>anatoxine tétanique a donc une action spécifique vis à vis du tétanos.</w:t>
      </w:r>
    </w:p>
    <w:p w:rsidR="00751EB1" w:rsidRPr="00751EB1" w:rsidRDefault="00751EB1" w:rsidP="00D275D6">
      <w:pPr>
        <w:pStyle w:val="TTextecourant"/>
      </w:pPr>
      <w:r w:rsidRPr="00D275D6">
        <w:rPr>
          <w:rStyle w:val="b"/>
        </w:rPr>
        <w:t>Conclusion</w:t>
      </w:r>
      <w:r>
        <w:t> :</w:t>
      </w:r>
      <w:r w:rsidRPr="00751EB1">
        <w:t xml:space="preserve"> </w:t>
      </w:r>
      <w:r w:rsidR="00D275D6">
        <w:t>L</w:t>
      </w:r>
      <w:r>
        <w:t>’</w:t>
      </w:r>
      <w:r w:rsidRPr="00751EB1">
        <w:t>anatoxine est donc un vaccin ayant un rôle spécifique</w:t>
      </w:r>
    </w:p>
    <w:p w:rsidR="00D275D6" w:rsidRDefault="00751EB1" w:rsidP="00D275D6">
      <w:pPr>
        <w:pStyle w:val="06Questionenonce"/>
      </w:pPr>
      <w:r w:rsidRPr="00751EB1">
        <w:t xml:space="preserve">2. </w:t>
      </w:r>
      <w:r w:rsidR="00D275D6">
        <w:t>Analyser l’expérience 2 de la figure 1. Conclure en précisant l’immunité mise en jeu.</w:t>
      </w:r>
    </w:p>
    <w:p w:rsidR="00751EB1" w:rsidRPr="00751EB1" w:rsidRDefault="00751EB1" w:rsidP="00D275D6">
      <w:pPr>
        <w:pStyle w:val="TEnumpuce"/>
      </w:pPr>
      <w:r w:rsidRPr="00751EB1">
        <w:t>On vaccine un cobaye</w:t>
      </w:r>
      <w:r w:rsidR="00D275D6">
        <w:t> </w:t>
      </w:r>
      <w:r w:rsidRPr="00751EB1">
        <w:t>A grâce à l</w:t>
      </w:r>
      <w:r>
        <w:t>’</w:t>
      </w:r>
      <w:r w:rsidRPr="00751EB1">
        <w:t>anatoxine tétanique et 15</w:t>
      </w:r>
      <w:r w:rsidR="00D275D6">
        <w:t> </w:t>
      </w:r>
      <w:r w:rsidRPr="00751EB1">
        <w:t>jours plus tard,</w:t>
      </w:r>
      <w:r w:rsidR="00D275D6">
        <w:t xml:space="preserve"> </w:t>
      </w:r>
      <w:r w:rsidRPr="00751EB1">
        <w:t>on lui injecte la toxine tétanique et l</w:t>
      </w:r>
      <w:r>
        <w:t>’</w:t>
      </w:r>
      <w:r w:rsidRPr="00751EB1">
        <w:t>animal survit</w:t>
      </w:r>
      <w:r w:rsidR="00D275D6">
        <w:t>.</w:t>
      </w:r>
    </w:p>
    <w:p w:rsidR="00751EB1" w:rsidRPr="00751EB1" w:rsidRDefault="00D275D6" w:rsidP="00D275D6">
      <w:pPr>
        <w:pStyle w:val="TTextecourant"/>
      </w:pPr>
      <w:r>
        <w:rPr>
          <w:rFonts w:ascii="Courier New" w:eastAsia="Wingdings" w:hAnsi="Courier New" w:cs="Courier New"/>
        </w:rPr>
        <w:t>→</w:t>
      </w:r>
      <w:r>
        <w:rPr>
          <w:rFonts w:eastAsia="Wingdings"/>
        </w:rPr>
        <w:t xml:space="preserve"> </w:t>
      </w:r>
      <w:r w:rsidR="00751EB1" w:rsidRPr="00751EB1">
        <w:t>Le cobaye est donc immunisé contre le tétanos grâce à l</w:t>
      </w:r>
      <w:r w:rsidR="00751EB1">
        <w:t>’</w:t>
      </w:r>
      <w:r w:rsidR="00751EB1" w:rsidRPr="00751EB1">
        <w:t>anatoxine tétanique. C</w:t>
      </w:r>
      <w:r w:rsidR="00751EB1">
        <w:t>’</w:t>
      </w:r>
      <w:r w:rsidR="00751EB1" w:rsidRPr="00751EB1">
        <w:t>est l</w:t>
      </w:r>
      <w:r w:rsidR="00751EB1">
        <w:t>’</w:t>
      </w:r>
      <w:r w:rsidR="00751EB1" w:rsidRPr="00751EB1">
        <w:t>expérience témoin.</w:t>
      </w:r>
    </w:p>
    <w:p w:rsidR="00751EB1" w:rsidRPr="00751EB1" w:rsidRDefault="00751EB1" w:rsidP="00D275D6">
      <w:pPr>
        <w:pStyle w:val="TEnumpuce"/>
      </w:pPr>
      <w:r w:rsidRPr="00751EB1">
        <w:t>On prélève le sérum du cobaye</w:t>
      </w:r>
      <w:r w:rsidR="00D275D6">
        <w:t> </w:t>
      </w:r>
      <w:r w:rsidRPr="00751EB1">
        <w:t>A</w:t>
      </w:r>
      <w:r>
        <w:t xml:space="preserve"> </w:t>
      </w:r>
      <w:r w:rsidRPr="00751EB1">
        <w:t>immunisé contre le tétanos et on l</w:t>
      </w:r>
      <w:r>
        <w:t>’</w:t>
      </w:r>
      <w:r w:rsidR="00D275D6">
        <w:t>inocule à un cobaye </w:t>
      </w:r>
      <w:r w:rsidRPr="00751EB1">
        <w:t>B en même temps que la toxine tétanique et l</w:t>
      </w:r>
      <w:r>
        <w:t>’</w:t>
      </w:r>
      <w:r w:rsidRPr="00751EB1">
        <w:t>animal survit.</w:t>
      </w:r>
    </w:p>
    <w:p w:rsidR="00751EB1" w:rsidRPr="00751EB1" w:rsidRDefault="00D275D6" w:rsidP="00D275D6">
      <w:pPr>
        <w:pStyle w:val="TTextecourant"/>
      </w:pPr>
      <w:r>
        <w:rPr>
          <w:rFonts w:ascii="Courier New" w:eastAsia="Wingdings" w:hAnsi="Courier New" w:cs="Courier New"/>
        </w:rPr>
        <w:t>→</w:t>
      </w:r>
      <w:r>
        <w:rPr>
          <w:rFonts w:eastAsia="Wingdings"/>
        </w:rPr>
        <w:t xml:space="preserve"> </w:t>
      </w:r>
      <w:r w:rsidR="00751EB1" w:rsidRPr="00751EB1">
        <w:t>Le cobaye</w:t>
      </w:r>
      <w:r>
        <w:t> </w:t>
      </w:r>
      <w:r w:rsidR="00751EB1" w:rsidRPr="00751EB1">
        <w:t>B a donc été immunisé contre le tétanos par l</w:t>
      </w:r>
      <w:r w:rsidR="00751EB1">
        <w:t>’</w:t>
      </w:r>
      <w:r w:rsidR="00751EB1" w:rsidRPr="00751EB1">
        <w:t>intermédiaire du sérum du cobaye</w:t>
      </w:r>
      <w:r>
        <w:t> </w:t>
      </w:r>
      <w:r w:rsidR="00751EB1" w:rsidRPr="00751EB1">
        <w:t>A i</w:t>
      </w:r>
      <w:r w:rsidR="00751EB1" w:rsidRPr="00751EB1">
        <w:t>m</w:t>
      </w:r>
      <w:r w:rsidR="00751EB1" w:rsidRPr="00751EB1">
        <w:t xml:space="preserve">munisé contre le tétanos. Le sérum ne contient que des molécules donc des anticorps. Ce sont donc les anticorps </w:t>
      </w:r>
      <w:proofErr w:type="spellStart"/>
      <w:r w:rsidR="00751EB1" w:rsidRPr="00751EB1">
        <w:t>anti-tétaniques</w:t>
      </w:r>
      <w:proofErr w:type="spellEnd"/>
      <w:r w:rsidR="00751EB1" w:rsidRPr="00751EB1">
        <w:t xml:space="preserve"> qui ont protégé le cobaye</w:t>
      </w:r>
      <w:r>
        <w:t> </w:t>
      </w:r>
      <w:r w:rsidR="00751EB1" w:rsidRPr="00751EB1">
        <w:t>B contre le tétanos</w:t>
      </w:r>
      <w:r w:rsidR="00751EB1">
        <w:t> :</w:t>
      </w:r>
      <w:r w:rsidR="00751EB1" w:rsidRPr="00751EB1">
        <w:t xml:space="preserve"> il s</w:t>
      </w:r>
      <w:r w:rsidR="00751EB1">
        <w:t>’</w:t>
      </w:r>
      <w:r w:rsidR="00751EB1" w:rsidRPr="00751EB1">
        <w:t>agit donc d</w:t>
      </w:r>
      <w:r w:rsidR="00751EB1">
        <w:t>’</w:t>
      </w:r>
      <w:r w:rsidR="00751EB1" w:rsidRPr="00751EB1">
        <w:t>une i</w:t>
      </w:r>
      <w:r w:rsidR="00751EB1" w:rsidRPr="00751EB1">
        <w:t>m</w:t>
      </w:r>
      <w:r w:rsidR="00751EB1" w:rsidRPr="00751EB1">
        <w:t>munité à médiation humorale.</w:t>
      </w:r>
    </w:p>
    <w:p w:rsidR="00751EB1" w:rsidRPr="00751EB1" w:rsidRDefault="00751EB1" w:rsidP="00D275D6">
      <w:pPr>
        <w:pStyle w:val="TEnumpuce"/>
      </w:pPr>
      <w:r w:rsidRPr="00751EB1">
        <w:t>On prélève les lymphocytes du cobaye</w:t>
      </w:r>
      <w:r w:rsidR="00D275D6">
        <w:t> </w:t>
      </w:r>
      <w:r w:rsidRPr="00751EB1">
        <w:t>A</w:t>
      </w:r>
      <w:r>
        <w:t xml:space="preserve"> </w:t>
      </w:r>
      <w:r w:rsidRPr="00751EB1">
        <w:t xml:space="preserve">immunisé contre le tétanos et on les inocule à un </w:t>
      </w:r>
      <w:proofErr w:type="spellStart"/>
      <w:r w:rsidRPr="00751EB1">
        <w:t>co</w:t>
      </w:r>
      <w:proofErr w:type="spellEnd"/>
      <w:r w:rsidR="00292240">
        <w:t xml:space="preserve"> </w:t>
      </w:r>
      <w:r w:rsidRPr="00751EB1">
        <w:t>baye</w:t>
      </w:r>
      <w:r w:rsidR="00D275D6">
        <w:t> </w:t>
      </w:r>
      <w:r w:rsidRPr="00751EB1">
        <w:t>C en même temps que la toxine tétanique et l</w:t>
      </w:r>
      <w:r>
        <w:t>’</w:t>
      </w:r>
      <w:r w:rsidRPr="00751EB1">
        <w:t>animal meurt.</w:t>
      </w:r>
    </w:p>
    <w:p w:rsidR="00751EB1" w:rsidRPr="00751EB1" w:rsidRDefault="00D275D6" w:rsidP="00D275D6">
      <w:pPr>
        <w:pStyle w:val="TTextecourant"/>
      </w:pPr>
      <w:r>
        <w:rPr>
          <w:rFonts w:ascii="Courier New" w:eastAsia="Wingdings" w:hAnsi="Courier New" w:cs="Courier New"/>
        </w:rPr>
        <w:lastRenderedPageBreak/>
        <w:t>→</w:t>
      </w:r>
      <w:r>
        <w:rPr>
          <w:rFonts w:eastAsia="Wingdings"/>
        </w:rPr>
        <w:t xml:space="preserve"> </w:t>
      </w:r>
      <w:r w:rsidR="00751EB1" w:rsidRPr="00751EB1">
        <w:t>Le cobaye</w:t>
      </w:r>
      <w:r>
        <w:t> </w:t>
      </w:r>
      <w:r w:rsidR="00751EB1" w:rsidRPr="00751EB1">
        <w:t>C n</w:t>
      </w:r>
      <w:r w:rsidR="00751EB1">
        <w:t>’</w:t>
      </w:r>
      <w:r w:rsidR="00751EB1" w:rsidRPr="00751EB1">
        <w:t>a donc pas été immunisé contre le tétanos par l</w:t>
      </w:r>
      <w:r w:rsidR="00751EB1">
        <w:t>’</w:t>
      </w:r>
      <w:r w:rsidR="00751EB1" w:rsidRPr="00751EB1">
        <w:t>intermédiaire des lymphocytes du cobaye</w:t>
      </w:r>
      <w:r>
        <w:t> </w:t>
      </w:r>
      <w:r w:rsidR="00751EB1" w:rsidRPr="00751EB1">
        <w:t>A immunisé contre le tétanos. Il ne s</w:t>
      </w:r>
      <w:r w:rsidR="00751EB1">
        <w:t>’</w:t>
      </w:r>
      <w:r w:rsidR="00751EB1" w:rsidRPr="00751EB1">
        <w:t>agit donc pas d</w:t>
      </w:r>
      <w:r w:rsidR="00751EB1">
        <w:t>’</w:t>
      </w:r>
      <w:r w:rsidR="00751EB1" w:rsidRPr="00751EB1">
        <w:t>une immunité à médiation cellulaire.</w:t>
      </w:r>
    </w:p>
    <w:p w:rsidR="00751EB1" w:rsidRPr="00751EB1" w:rsidRDefault="00751EB1" w:rsidP="00D275D6">
      <w:pPr>
        <w:pStyle w:val="TTextecourant"/>
      </w:pPr>
      <w:r w:rsidRPr="00D275D6">
        <w:rPr>
          <w:rStyle w:val="b"/>
        </w:rPr>
        <w:t>Conclusion</w:t>
      </w:r>
      <w:r>
        <w:t> :</w:t>
      </w:r>
      <w:r w:rsidRPr="00751EB1">
        <w:t xml:space="preserve"> L</w:t>
      </w:r>
      <w:r>
        <w:t>’</w:t>
      </w:r>
      <w:r w:rsidRPr="00751EB1">
        <w:t>immunité mise en jeu lors d</w:t>
      </w:r>
      <w:r>
        <w:t>’</w:t>
      </w:r>
      <w:r w:rsidRPr="00751EB1">
        <w:t>une infection par la toxine tétanique est une immunité à médiation humorale.</w:t>
      </w:r>
    </w:p>
    <w:p w:rsidR="00751EB1" w:rsidRPr="00751EB1" w:rsidRDefault="00D275D6" w:rsidP="00D275D6">
      <w:pPr>
        <w:pStyle w:val="04Exercicestitre"/>
      </w:pPr>
      <w:r>
        <w:t>2. Mise en évidence des moyens de lutte de l’organisme contre le virus de la grippe</w:t>
      </w:r>
    </w:p>
    <w:p w:rsidR="00D275D6" w:rsidRDefault="00751EB1" w:rsidP="00D275D6">
      <w:pPr>
        <w:pStyle w:val="06Questionenonce"/>
      </w:pPr>
      <w:r w:rsidRPr="00751EB1">
        <w:t xml:space="preserve">1. </w:t>
      </w:r>
      <w:r w:rsidR="00D275D6">
        <w:t>Analyser l’expérience. En déduire le principal type d’immunité mis en jeu dans la lutte contre la grippe.</w:t>
      </w:r>
    </w:p>
    <w:p w:rsidR="00751EB1" w:rsidRPr="00751EB1" w:rsidRDefault="00751EB1" w:rsidP="00D275D6">
      <w:pPr>
        <w:pStyle w:val="TEnumpuce"/>
      </w:pPr>
      <w:r w:rsidRPr="00751EB1">
        <w:t>Cas</w:t>
      </w:r>
      <w:r w:rsidR="00D275D6">
        <w:t> </w:t>
      </w:r>
      <w:r w:rsidRPr="00751EB1">
        <w:t>1</w:t>
      </w:r>
      <w:r>
        <w:t> :</w:t>
      </w:r>
      <w:r w:rsidRPr="00751EB1">
        <w:t xml:space="preserve"> Lorsque des souris dépourvues de thymus, non vaccinées sont infectées par le virus grippal, on observe après 15</w:t>
      </w:r>
      <w:r w:rsidR="00D275D6">
        <w:t> </w:t>
      </w:r>
      <w:r w:rsidRPr="00751EB1">
        <w:t>jours, une prolifération des virus.</w:t>
      </w:r>
    </w:p>
    <w:p w:rsidR="00751EB1" w:rsidRPr="00751EB1" w:rsidRDefault="00D275D6" w:rsidP="00D275D6">
      <w:pPr>
        <w:pStyle w:val="TTextecourant"/>
      </w:pPr>
      <w:r>
        <w:rPr>
          <w:rFonts w:ascii="Courier New" w:eastAsia="Wingdings" w:hAnsi="Courier New" w:cs="Courier New"/>
        </w:rPr>
        <w:t>→</w:t>
      </w:r>
      <w:r w:rsidR="00751EB1" w:rsidRPr="00751EB1">
        <w:rPr>
          <w:rFonts w:eastAsia="Wingdings"/>
        </w:rPr>
        <w:t xml:space="preserve"> </w:t>
      </w:r>
      <w:r w:rsidR="00751EB1" w:rsidRPr="00751EB1">
        <w:t>Le thymus est donc indispensable dans la lutte contre le virus de la grippe</w:t>
      </w:r>
      <w:r w:rsidR="00751EB1">
        <w:t xml:space="preserve"> </w:t>
      </w:r>
      <w:r w:rsidR="00751EB1" w:rsidRPr="00751EB1">
        <w:t>(on</w:t>
      </w:r>
      <w:r>
        <w:t xml:space="preserve"> </w:t>
      </w:r>
      <w:r w:rsidR="00751EB1" w:rsidRPr="00751EB1">
        <w:t>peut l</w:t>
      </w:r>
      <w:r w:rsidR="00751EB1">
        <w:t>’</w:t>
      </w:r>
      <w:r w:rsidR="00751EB1" w:rsidRPr="00751EB1">
        <w:t>affirmer car l</w:t>
      </w:r>
      <w:r w:rsidR="00751EB1">
        <w:t>’</w:t>
      </w:r>
      <w:r w:rsidR="00751EB1" w:rsidRPr="00751EB1">
        <w:t>énoncé nous dit que la souris comme l</w:t>
      </w:r>
      <w:r w:rsidR="00751EB1">
        <w:t>’</w:t>
      </w:r>
      <w:r w:rsidR="00751EB1" w:rsidRPr="00751EB1">
        <w:t>homme est spontanément capable de lutter contre la grippe, c</w:t>
      </w:r>
      <w:r w:rsidR="00751EB1">
        <w:t>’</w:t>
      </w:r>
      <w:r w:rsidR="00751EB1" w:rsidRPr="00751EB1">
        <w:t>est-à-dire lorsqu</w:t>
      </w:r>
      <w:r w:rsidR="00751EB1">
        <w:t>’</w:t>
      </w:r>
      <w:r w:rsidR="00751EB1" w:rsidRPr="00751EB1">
        <w:t>il possède un thymus)</w:t>
      </w:r>
      <w:r>
        <w:t>.</w:t>
      </w:r>
    </w:p>
    <w:p w:rsidR="00751EB1" w:rsidRPr="00751EB1" w:rsidRDefault="00751EB1" w:rsidP="00D275D6">
      <w:pPr>
        <w:pStyle w:val="TEnumpuce"/>
      </w:pPr>
      <w:r w:rsidRPr="00751EB1">
        <w:t>Cas</w:t>
      </w:r>
      <w:r w:rsidR="00D275D6">
        <w:t> </w:t>
      </w:r>
      <w:r w:rsidRPr="00751EB1">
        <w:t>2</w:t>
      </w:r>
      <w:r>
        <w:t> :</w:t>
      </w:r>
      <w:r w:rsidRPr="00751EB1">
        <w:t xml:space="preserve"> Lorsque des souris dépourvues de thymus, non vaccinées, mais ayant reçu des injections de sérum de souris vaccinées, sont infectées par le virus grippal, on observe après 15</w:t>
      </w:r>
      <w:r w:rsidR="00D275D6">
        <w:t> </w:t>
      </w:r>
      <w:r w:rsidRPr="00751EB1">
        <w:t>jours, un arrêt de la prolifération des virus, mais ceux-ci ne disparaissent pas</w:t>
      </w:r>
      <w:r w:rsidR="00D275D6">
        <w:t>.</w:t>
      </w:r>
    </w:p>
    <w:p w:rsidR="00751EB1" w:rsidRPr="00751EB1" w:rsidRDefault="00D275D6" w:rsidP="00D275D6">
      <w:pPr>
        <w:pStyle w:val="TTextecourant"/>
      </w:pPr>
      <w:r>
        <w:rPr>
          <w:rFonts w:ascii="Courier New" w:eastAsia="Wingdings" w:hAnsi="Courier New" w:cs="Courier New"/>
        </w:rPr>
        <w:t>→</w:t>
      </w:r>
      <w:r w:rsidR="00751EB1" w:rsidRPr="00751EB1">
        <w:rPr>
          <w:rFonts w:eastAsia="Wingdings"/>
        </w:rPr>
        <w:t xml:space="preserve"> L</w:t>
      </w:r>
      <w:r w:rsidR="00751EB1" w:rsidRPr="00751EB1">
        <w:t>es anticorps contenus dans le sérum provenant de souris vaccinées, ont donc neutralisé le virus. Cependant ce type de défense ne suffit pas pour éliminer complètement les virus.</w:t>
      </w:r>
    </w:p>
    <w:p w:rsidR="00751EB1" w:rsidRPr="00751EB1" w:rsidRDefault="00751EB1" w:rsidP="00D275D6">
      <w:pPr>
        <w:pStyle w:val="TEnumpuce"/>
      </w:pPr>
      <w:r w:rsidRPr="00751EB1">
        <w:t>Cas</w:t>
      </w:r>
      <w:r w:rsidR="00D275D6">
        <w:t> </w:t>
      </w:r>
      <w:r w:rsidRPr="00751EB1">
        <w:t>3</w:t>
      </w:r>
      <w:r>
        <w:t> :</w:t>
      </w:r>
      <w:r w:rsidRPr="00751EB1">
        <w:t xml:space="preserve"> Lorsque des souris dépourvues de lymphocytes</w:t>
      </w:r>
      <w:r w:rsidR="00D275D6">
        <w:t> </w:t>
      </w:r>
      <w:r w:rsidRPr="00751EB1">
        <w:t>B, non vaccinées sont infectées par le virus grippal, on observe après 15</w:t>
      </w:r>
      <w:r w:rsidR="00D275D6">
        <w:t> </w:t>
      </w:r>
      <w:r w:rsidRPr="00751EB1">
        <w:t>jours, la disparition des virus.</w:t>
      </w:r>
    </w:p>
    <w:p w:rsidR="00751EB1" w:rsidRPr="00751EB1" w:rsidRDefault="00D275D6" w:rsidP="00D275D6">
      <w:pPr>
        <w:pStyle w:val="TTextecourant"/>
      </w:pPr>
      <w:r>
        <w:rPr>
          <w:rFonts w:ascii="Courier New" w:hAnsi="Courier New" w:cs="Courier New"/>
        </w:rPr>
        <w:t>→</w:t>
      </w:r>
      <w:r w:rsidR="00751EB1" w:rsidRPr="00751EB1">
        <w:t xml:space="preserve"> L</w:t>
      </w:r>
      <w:r w:rsidR="00751EB1">
        <w:t>’</w:t>
      </w:r>
      <w:r w:rsidR="00751EB1" w:rsidRPr="00751EB1">
        <w:t>immunité spécifique à médiation humorale n</w:t>
      </w:r>
      <w:r w:rsidR="00751EB1">
        <w:t>’</w:t>
      </w:r>
      <w:r w:rsidR="00751EB1" w:rsidRPr="00751EB1">
        <w:t>est donc pas indispensable pour détruire le virus de la grippe.</w:t>
      </w:r>
    </w:p>
    <w:p w:rsidR="00751EB1" w:rsidRPr="00751EB1" w:rsidRDefault="00751EB1" w:rsidP="00890C7D">
      <w:pPr>
        <w:pStyle w:val="TEnumpuce"/>
      </w:pPr>
      <w:r w:rsidRPr="00751EB1">
        <w:t>Cas</w:t>
      </w:r>
      <w:r w:rsidR="00890C7D">
        <w:t> </w:t>
      </w:r>
      <w:r w:rsidRPr="00751EB1">
        <w:t>4</w:t>
      </w:r>
      <w:r>
        <w:t> :</w:t>
      </w:r>
      <w:r w:rsidRPr="00751EB1">
        <w:t xml:space="preserve"> Lorsque des souris dépourvues de thymus, non vaccinées, mais ayant reçu des lymph</w:t>
      </w:r>
      <w:r w:rsidRPr="00751EB1">
        <w:t>o</w:t>
      </w:r>
      <w:r w:rsidRPr="00751EB1">
        <w:t>cytes</w:t>
      </w:r>
      <w:r w:rsidR="00890C7D">
        <w:t> </w:t>
      </w:r>
      <w:r w:rsidRPr="00751EB1">
        <w:t>T8, sont infectées par le virus grippal, on observe après 15</w:t>
      </w:r>
      <w:r w:rsidR="00890C7D">
        <w:t> </w:t>
      </w:r>
      <w:r w:rsidRPr="00751EB1">
        <w:t>jours, la prolifération des virus.</w:t>
      </w:r>
    </w:p>
    <w:p w:rsidR="00751EB1" w:rsidRPr="00751EB1" w:rsidRDefault="00890C7D" w:rsidP="00890C7D">
      <w:pPr>
        <w:pStyle w:val="TTextecourant"/>
      </w:pPr>
      <w:r>
        <w:rPr>
          <w:rFonts w:ascii="Courier New" w:eastAsia="Wingdings" w:hAnsi="Courier New" w:cs="Courier New"/>
        </w:rPr>
        <w:t>→</w:t>
      </w:r>
      <w:r w:rsidR="00751EB1" w:rsidRPr="00751EB1">
        <w:t xml:space="preserve"> Les lymphocytes</w:t>
      </w:r>
      <w:r>
        <w:t> </w:t>
      </w:r>
      <w:r w:rsidR="00751EB1" w:rsidRPr="00751EB1">
        <w:t>T8 sont donc incapables de détruire les virus de la grippe seuls.</w:t>
      </w:r>
    </w:p>
    <w:p w:rsidR="00751EB1" w:rsidRPr="00751EB1" w:rsidRDefault="00751EB1" w:rsidP="00890C7D">
      <w:pPr>
        <w:pStyle w:val="TEnumpuce"/>
      </w:pPr>
      <w:r w:rsidRPr="00751EB1">
        <w:t>Cas</w:t>
      </w:r>
      <w:r w:rsidR="00890C7D">
        <w:t> </w:t>
      </w:r>
      <w:r w:rsidRPr="00751EB1">
        <w:t>5</w:t>
      </w:r>
      <w:r>
        <w:t> :</w:t>
      </w:r>
      <w:r w:rsidRPr="00751EB1">
        <w:t xml:space="preserve"> Lorsque des souris dépourvues de thymus, non vaccinées, mais ayant reçu des lymph</w:t>
      </w:r>
      <w:r w:rsidRPr="00751EB1">
        <w:t>o</w:t>
      </w:r>
      <w:r w:rsidRPr="00751EB1">
        <w:t>cytes</w:t>
      </w:r>
      <w:r w:rsidR="00890C7D">
        <w:t> </w:t>
      </w:r>
      <w:r w:rsidRPr="00751EB1">
        <w:t>T4, sont infectées par le virus grippal, on observe après 15</w:t>
      </w:r>
      <w:r w:rsidR="00890C7D">
        <w:t> </w:t>
      </w:r>
      <w:r w:rsidRPr="00751EB1">
        <w:t>jours, la prolifération des virus.</w:t>
      </w:r>
    </w:p>
    <w:p w:rsidR="00751EB1" w:rsidRPr="00751EB1" w:rsidRDefault="00890C7D" w:rsidP="00890C7D">
      <w:pPr>
        <w:pStyle w:val="TTextecourant"/>
      </w:pPr>
      <w:r>
        <w:rPr>
          <w:rFonts w:ascii="Courier New" w:eastAsia="Wingdings" w:hAnsi="Courier New" w:cs="Courier New"/>
        </w:rPr>
        <w:t>→</w:t>
      </w:r>
      <w:r w:rsidR="00751EB1" w:rsidRPr="00751EB1">
        <w:t xml:space="preserve"> Les lymphocytes</w:t>
      </w:r>
      <w:r>
        <w:t> </w:t>
      </w:r>
      <w:r w:rsidR="00751EB1" w:rsidRPr="00751EB1">
        <w:t>T4 sont donc incapables de détruire les virus de la grippe seuls.</w:t>
      </w:r>
    </w:p>
    <w:p w:rsidR="00751EB1" w:rsidRPr="00751EB1" w:rsidRDefault="00751EB1" w:rsidP="00890C7D">
      <w:pPr>
        <w:pStyle w:val="TEnumpuce"/>
      </w:pPr>
      <w:r w:rsidRPr="00751EB1">
        <w:t>Cas</w:t>
      </w:r>
      <w:r w:rsidR="00890C7D">
        <w:t> </w:t>
      </w:r>
      <w:r w:rsidRPr="00751EB1">
        <w:t>6</w:t>
      </w:r>
      <w:r>
        <w:t> :</w:t>
      </w:r>
      <w:r w:rsidRPr="00751EB1">
        <w:t xml:space="preserve"> Lorsque des souris dépourvues de thymus, non vaccinées, mais ayant reçu des lymph</w:t>
      </w:r>
      <w:r w:rsidRPr="00751EB1">
        <w:t>o</w:t>
      </w:r>
      <w:r w:rsidRPr="00751EB1">
        <w:t>cytes</w:t>
      </w:r>
      <w:r w:rsidR="00890C7D">
        <w:t> </w:t>
      </w:r>
      <w:r w:rsidRPr="00751EB1">
        <w:t>T4 et des lymphocytes</w:t>
      </w:r>
      <w:r w:rsidR="00890C7D">
        <w:t> </w:t>
      </w:r>
      <w:proofErr w:type="gramStart"/>
      <w:r w:rsidRPr="00751EB1">
        <w:t>T8 ,</w:t>
      </w:r>
      <w:proofErr w:type="gramEnd"/>
      <w:r w:rsidRPr="00751EB1">
        <w:t xml:space="preserve"> sont infectées par le virus grippal, on observe après</w:t>
      </w:r>
      <w:r w:rsidR="00890C7D">
        <w:t> </w:t>
      </w:r>
      <w:r w:rsidRPr="00751EB1">
        <w:t>15 jours, la disparition des virus.</w:t>
      </w:r>
    </w:p>
    <w:p w:rsidR="00751EB1" w:rsidRPr="00751EB1" w:rsidRDefault="00890C7D" w:rsidP="00890C7D">
      <w:pPr>
        <w:pStyle w:val="TTextecourant"/>
      </w:pPr>
      <w:r>
        <w:rPr>
          <w:rFonts w:ascii="Courier New" w:eastAsia="Wingdings" w:hAnsi="Courier New" w:cs="Courier New"/>
        </w:rPr>
        <w:t>→</w:t>
      </w:r>
      <w:r w:rsidR="00751EB1" w:rsidRPr="00751EB1">
        <w:t xml:space="preserve"> Il existe donc une coopération cellulaire entre les lymphocytes</w:t>
      </w:r>
      <w:r>
        <w:t> </w:t>
      </w:r>
      <w:r w:rsidR="00751EB1" w:rsidRPr="00751EB1">
        <w:t>T4 et les lymphocytes</w:t>
      </w:r>
      <w:r>
        <w:t> </w:t>
      </w:r>
      <w:r w:rsidR="00751EB1" w:rsidRPr="00751EB1">
        <w:t>T8 pour d</w:t>
      </w:r>
      <w:r w:rsidR="00751EB1" w:rsidRPr="00751EB1">
        <w:t>é</w:t>
      </w:r>
      <w:r w:rsidR="00751EB1" w:rsidRPr="00751EB1">
        <w:t>truire les virus.</w:t>
      </w:r>
    </w:p>
    <w:p w:rsidR="00751EB1" w:rsidRPr="00751EB1" w:rsidRDefault="00890C7D" w:rsidP="00890C7D">
      <w:pPr>
        <w:pStyle w:val="TTextecourant"/>
      </w:pPr>
      <w:r>
        <w:rPr>
          <w:rFonts w:ascii="Courier New" w:hAnsi="Courier New" w:cs="Courier New"/>
        </w:rPr>
        <w:t>→</w:t>
      </w:r>
      <w:r>
        <w:t xml:space="preserve"> </w:t>
      </w:r>
      <w:r w:rsidR="00751EB1" w:rsidRPr="00751EB1">
        <w:t>Le principal type d</w:t>
      </w:r>
      <w:r w:rsidR="00751EB1">
        <w:t>’</w:t>
      </w:r>
      <w:r w:rsidR="00751EB1" w:rsidRPr="00751EB1">
        <w:t>immunité</w:t>
      </w:r>
      <w:r w:rsidR="00751EB1">
        <w:t xml:space="preserve"> </w:t>
      </w:r>
      <w:r w:rsidR="00751EB1" w:rsidRPr="00751EB1">
        <w:t>mis en jeu pour lutter contre le virus de la grippe est donc une i</w:t>
      </w:r>
      <w:r w:rsidR="00751EB1" w:rsidRPr="00751EB1">
        <w:t>m</w:t>
      </w:r>
      <w:r w:rsidR="00751EB1" w:rsidRPr="00751EB1">
        <w:t>munité spécifique à médiation cellulaire.</w:t>
      </w:r>
    </w:p>
    <w:p w:rsidR="00D275D6" w:rsidRDefault="00751EB1" w:rsidP="00D275D6">
      <w:pPr>
        <w:pStyle w:val="06Questionenonce"/>
      </w:pPr>
      <w:r w:rsidRPr="00751EB1">
        <w:t xml:space="preserve">2. </w:t>
      </w:r>
      <w:r w:rsidR="00D275D6">
        <w:t>Expliquer succinctement le mode d’action de ce type d’immunité.</w:t>
      </w:r>
    </w:p>
    <w:p w:rsidR="00751EB1" w:rsidRPr="00751EB1" w:rsidRDefault="00751EB1" w:rsidP="00890C7D">
      <w:pPr>
        <w:pStyle w:val="TTextecourant"/>
      </w:pPr>
      <w:r w:rsidRPr="00751EB1">
        <w:t>Une fois les lymphocytes</w:t>
      </w:r>
      <w:r w:rsidR="00890C7D">
        <w:t> </w:t>
      </w:r>
      <w:r w:rsidRPr="00751EB1">
        <w:t>T8 activés par les lymphocytes</w:t>
      </w:r>
      <w:r w:rsidR="00890C7D">
        <w:t> </w:t>
      </w:r>
      <w:r w:rsidRPr="00751EB1">
        <w:t>T4, ils se différencient en lymphocytes</w:t>
      </w:r>
      <w:r w:rsidR="00890C7D">
        <w:t> </w:t>
      </w:r>
      <w:r w:rsidRPr="00751EB1">
        <w:t xml:space="preserve">T cytotoxiques, lesquels déversent alors par exocytose, le contenu de leurs granules riches en protéines </w:t>
      </w:r>
      <w:r w:rsidRPr="00751EB1">
        <w:lastRenderedPageBreak/>
        <w:t xml:space="preserve">cytotoxiques. Parmi ces protéines, on compte des </w:t>
      </w:r>
      <w:proofErr w:type="spellStart"/>
      <w:r w:rsidRPr="00751EB1">
        <w:t>perforines</w:t>
      </w:r>
      <w:proofErr w:type="spellEnd"/>
      <w:r w:rsidRPr="00751EB1">
        <w:t xml:space="preserve"> qui se polymérisent en présence de calcium de manière à former une </w:t>
      </w:r>
      <w:proofErr w:type="spellStart"/>
      <w:r w:rsidRPr="00751EB1">
        <w:t>polyperforine</w:t>
      </w:r>
      <w:proofErr w:type="spellEnd"/>
      <w:r w:rsidRPr="00751EB1">
        <w:t>, qui vient s</w:t>
      </w:r>
      <w:r>
        <w:t>’</w:t>
      </w:r>
      <w:r w:rsidRPr="00751EB1">
        <w:t>intégrer dans la membrane plasmique de la cellule cible y formant un canal transmembranaire. Ceci entraîne des mouvements d</w:t>
      </w:r>
      <w:r>
        <w:t>’</w:t>
      </w:r>
      <w:r w:rsidRPr="00751EB1">
        <w:t>eau (osmose) aboutissant à la destruction d</w:t>
      </w:r>
      <w:r w:rsidR="00890C7D">
        <w:t>e la cellule cible ou cytolyse.</w:t>
      </w:r>
    </w:p>
    <w:p w:rsidR="00890C7D" w:rsidRDefault="00751EB1" w:rsidP="00890C7D">
      <w:pPr>
        <w:pStyle w:val="06Questionenonce"/>
      </w:pPr>
      <w:r w:rsidRPr="00751EB1">
        <w:t xml:space="preserve">3. </w:t>
      </w:r>
      <w:r w:rsidR="00890C7D">
        <w:t>Rappeler la signification du CMH.</w:t>
      </w:r>
    </w:p>
    <w:p w:rsidR="00751EB1" w:rsidRPr="00751EB1" w:rsidRDefault="002B2FAC" w:rsidP="00890C7D">
      <w:pPr>
        <w:pStyle w:val="TTextecourant"/>
      </w:pPr>
      <w:r>
        <w:t xml:space="preserve"> </w:t>
      </w:r>
      <w:r w:rsidR="00751EB1" w:rsidRPr="00751EB1">
        <w:t>CMH</w:t>
      </w:r>
      <w:r w:rsidR="00751EB1">
        <w:t> :</w:t>
      </w:r>
      <w:r w:rsidR="00751EB1" w:rsidRPr="00751EB1">
        <w:t xml:space="preserve"> complexe majeur d</w:t>
      </w:r>
      <w:r w:rsidR="00751EB1">
        <w:t>’</w:t>
      </w:r>
      <w:r w:rsidR="00751EB1" w:rsidRPr="00751EB1">
        <w:t>histocompatibilité</w:t>
      </w:r>
      <w:r w:rsidR="00890C7D">
        <w:t>.</w:t>
      </w:r>
    </w:p>
    <w:p w:rsidR="00751EB1" w:rsidRPr="00751EB1" w:rsidRDefault="00751EB1" w:rsidP="00890C7D">
      <w:pPr>
        <w:pStyle w:val="TTextecourant"/>
      </w:pPr>
      <w:r w:rsidRPr="00751EB1">
        <w:t>Il s</w:t>
      </w:r>
      <w:r>
        <w:t>’</w:t>
      </w:r>
      <w:r w:rsidRPr="00751EB1">
        <w:t>agit de protéines présentes à la surface de toutes les cellules de l</w:t>
      </w:r>
      <w:r>
        <w:t>’</w:t>
      </w:r>
      <w:r w:rsidRPr="00751EB1">
        <w:t>organisme et spécifiques de chaque individu.</w:t>
      </w:r>
    </w:p>
    <w:p w:rsidR="00890C7D" w:rsidRDefault="00751EB1" w:rsidP="00890C7D">
      <w:pPr>
        <w:pStyle w:val="06Questionenonce"/>
      </w:pPr>
      <w:r w:rsidRPr="00751EB1">
        <w:t xml:space="preserve">4. </w:t>
      </w:r>
      <w:r w:rsidR="00890C7D">
        <w:t>Analyser le résultat de l’expérience 2.</w:t>
      </w:r>
    </w:p>
    <w:p w:rsidR="00751EB1" w:rsidRPr="00751EB1" w:rsidRDefault="00751EB1" w:rsidP="00890C7D">
      <w:pPr>
        <w:pStyle w:val="TTextecourant"/>
      </w:pPr>
      <w:r w:rsidRPr="00751EB1">
        <w:t>Seules les cellules infectées par le virus de la grippe et possédant le même CMH que les lymph</w:t>
      </w:r>
      <w:r w:rsidRPr="00751EB1">
        <w:t>o</w:t>
      </w:r>
      <w:r w:rsidRPr="00751EB1">
        <w:t>cytes</w:t>
      </w:r>
      <w:r w:rsidR="00890C7D">
        <w:t> </w:t>
      </w:r>
      <w:r w:rsidRPr="00751EB1">
        <w:t>T8 avec lesquels elles sont mise en présence sont détruites.</w:t>
      </w:r>
    </w:p>
    <w:p w:rsidR="00751EB1" w:rsidRPr="00751EB1" w:rsidRDefault="00751EB1" w:rsidP="00890C7D">
      <w:pPr>
        <w:pStyle w:val="TTextecourant"/>
      </w:pPr>
      <w:r w:rsidRPr="00751EB1">
        <w:t>Les lymphocytes</w:t>
      </w:r>
      <w:r w:rsidR="00890C7D">
        <w:t> </w:t>
      </w:r>
      <w:r w:rsidRPr="00751EB1">
        <w:t>T8 reconnaissent donc spécifiquement le CMH de la cellule infectée par un virus avant d</w:t>
      </w:r>
      <w:r>
        <w:t>’</w:t>
      </w:r>
      <w:r w:rsidRPr="00751EB1">
        <w:t>agir.</w:t>
      </w:r>
    </w:p>
    <w:p w:rsidR="00751EB1" w:rsidRPr="00751EB1" w:rsidRDefault="00D275D6" w:rsidP="00D275D6">
      <w:pPr>
        <w:pStyle w:val="04Exercicestitre"/>
      </w:pPr>
      <w:r>
        <w:t>3. La réaction immunitaire acquise</w:t>
      </w:r>
    </w:p>
    <w:p w:rsidR="00890C7D" w:rsidRDefault="00751EB1" w:rsidP="00890C7D">
      <w:pPr>
        <w:pStyle w:val="06Questionenonce"/>
      </w:pPr>
      <w:r w:rsidRPr="00751EB1">
        <w:t xml:space="preserve">1. </w:t>
      </w:r>
      <w:r w:rsidR="00890C7D">
        <w:t>Nommer les cellules 1, 2, 3, 4, 5, l’ensemble 6 et les 2 types d’immunité A et B.</w:t>
      </w:r>
    </w:p>
    <w:p w:rsidR="00751EB1" w:rsidRPr="00751EB1" w:rsidRDefault="00890C7D" w:rsidP="00890C7D">
      <w:pPr>
        <w:pStyle w:val="TTextecourant"/>
      </w:pPr>
      <w:r>
        <w:t>C</w:t>
      </w:r>
      <w:r w:rsidR="00751EB1" w:rsidRPr="00751EB1">
        <w:t>ellule 1</w:t>
      </w:r>
      <w:r w:rsidR="00751EB1">
        <w:t> :</w:t>
      </w:r>
      <w:r w:rsidR="00751EB1" w:rsidRPr="00751EB1">
        <w:t xml:space="preserve"> cellules présentatrice d</w:t>
      </w:r>
      <w:r w:rsidR="00751EB1">
        <w:t>’</w:t>
      </w:r>
      <w:r w:rsidR="00751EB1" w:rsidRPr="00751EB1">
        <w:t>antigène (macrophage ou cellule dendritique)</w:t>
      </w:r>
      <w:r w:rsidR="00751EB1">
        <w:t> ;</w:t>
      </w:r>
      <w:r w:rsidR="00751EB1" w:rsidRPr="00751EB1">
        <w:t xml:space="preserve"> cellule 2</w:t>
      </w:r>
      <w:r w:rsidR="00751EB1">
        <w:t> :</w:t>
      </w:r>
      <w:r w:rsidR="00751EB1" w:rsidRPr="00751EB1">
        <w:t xml:space="preserve"> lymph</w:t>
      </w:r>
      <w:r w:rsidR="00751EB1" w:rsidRPr="00751EB1">
        <w:t>o</w:t>
      </w:r>
      <w:r w:rsidR="00751EB1" w:rsidRPr="00751EB1">
        <w:t>cyte</w:t>
      </w:r>
      <w:r>
        <w:t> </w:t>
      </w:r>
      <w:r w:rsidR="00751EB1" w:rsidRPr="00751EB1">
        <w:t>T4</w:t>
      </w:r>
      <w:r w:rsidR="00751EB1">
        <w:t> ;</w:t>
      </w:r>
      <w:r w:rsidR="00751EB1" w:rsidRPr="00751EB1">
        <w:t xml:space="preserve"> cellule 3</w:t>
      </w:r>
      <w:r w:rsidR="00751EB1">
        <w:t> :</w:t>
      </w:r>
      <w:r w:rsidR="00751EB1" w:rsidRPr="00751EB1">
        <w:t xml:space="preserve"> lymphocyte</w:t>
      </w:r>
      <w:r>
        <w:t> </w:t>
      </w:r>
      <w:r w:rsidR="00751EB1" w:rsidRPr="00751EB1">
        <w:t>T8</w:t>
      </w:r>
      <w:r w:rsidR="00751EB1">
        <w:t> ;</w:t>
      </w:r>
      <w:r w:rsidR="00751EB1" w:rsidRPr="00751EB1">
        <w:t xml:space="preserve"> cellule 4</w:t>
      </w:r>
      <w:r w:rsidR="00751EB1">
        <w:t> :</w:t>
      </w:r>
      <w:r w:rsidR="00751EB1" w:rsidRPr="00751EB1">
        <w:t xml:space="preserve"> lymphocyte</w:t>
      </w:r>
      <w:r>
        <w:t> </w:t>
      </w:r>
      <w:r w:rsidR="00751EB1" w:rsidRPr="00751EB1">
        <w:t>B</w:t>
      </w:r>
      <w:r w:rsidR="00751EB1">
        <w:t> ;</w:t>
      </w:r>
      <w:r w:rsidR="00751EB1" w:rsidRPr="00751EB1">
        <w:t xml:space="preserve"> cellule 5</w:t>
      </w:r>
      <w:r w:rsidR="00751EB1">
        <w:t> :</w:t>
      </w:r>
      <w:r w:rsidR="00751EB1" w:rsidRPr="00751EB1">
        <w:t xml:space="preserve"> plasmocyte</w:t>
      </w:r>
      <w:r w:rsidR="00751EB1">
        <w:t> ;</w:t>
      </w:r>
      <w:r w:rsidR="00751EB1" w:rsidRPr="00751EB1">
        <w:t xml:space="preserve"> ensemble 6</w:t>
      </w:r>
      <w:r w:rsidR="00751EB1">
        <w:t> :</w:t>
      </w:r>
      <w:r w:rsidR="00751EB1" w:rsidRPr="00751EB1">
        <w:t xml:space="preserve"> complexe immun</w:t>
      </w:r>
      <w:r w:rsidR="00751EB1">
        <w:t> ;</w:t>
      </w:r>
      <w:r w:rsidR="00751EB1" w:rsidRPr="00751EB1">
        <w:t xml:space="preserve"> immunité</w:t>
      </w:r>
      <w:r>
        <w:t> </w:t>
      </w:r>
      <w:r w:rsidR="00751EB1" w:rsidRPr="00751EB1">
        <w:t>A</w:t>
      </w:r>
      <w:r w:rsidR="00751EB1">
        <w:t> :</w:t>
      </w:r>
      <w:r w:rsidR="00751EB1" w:rsidRPr="00751EB1">
        <w:t xml:space="preserve"> immunité spécifique à médiation humorale</w:t>
      </w:r>
      <w:r w:rsidR="00751EB1">
        <w:t> ;</w:t>
      </w:r>
      <w:r w:rsidR="00751EB1" w:rsidRPr="00751EB1">
        <w:t xml:space="preserve"> immunité</w:t>
      </w:r>
      <w:r>
        <w:t> </w:t>
      </w:r>
      <w:r w:rsidR="00751EB1" w:rsidRPr="00751EB1">
        <w:t>B</w:t>
      </w:r>
      <w:r w:rsidR="00751EB1">
        <w:t> :</w:t>
      </w:r>
      <w:r w:rsidR="00751EB1" w:rsidRPr="00751EB1">
        <w:t xml:space="preserve"> immunité spécifique à médiation cellulaire.</w:t>
      </w:r>
    </w:p>
    <w:p w:rsidR="00890C7D" w:rsidRDefault="00751EB1" w:rsidP="00890C7D">
      <w:pPr>
        <w:pStyle w:val="06Questionenonce"/>
      </w:pPr>
      <w:r w:rsidRPr="00751EB1">
        <w:t xml:space="preserve">2. </w:t>
      </w:r>
      <w:r w:rsidR="00890C7D">
        <w:t>Donner le rôle de la cellule 2.</w:t>
      </w:r>
    </w:p>
    <w:p w:rsidR="00751EB1" w:rsidRPr="00751EB1" w:rsidRDefault="00751EB1" w:rsidP="00890C7D">
      <w:pPr>
        <w:pStyle w:val="TTextecourant"/>
      </w:pPr>
      <w:r w:rsidRPr="00751EB1">
        <w:t>Le lymphocyte</w:t>
      </w:r>
      <w:r w:rsidR="00890C7D">
        <w:t> </w:t>
      </w:r>
      <w:r w:rsidRPr="00751EB1">
        <w:t>T4 est une cellule intervenant dans la coopération cellulaire</w:t>
      </w:r>
      <w:r w:rsidR="00890C7D">
        <w:t>. E</w:t>
      </w:r>
      <w:r w:rsidRPr="00751EB1">
        <w:t>n effet, une fois stim</w:t>
      </w:r>
      <w:r w:rsidRPr="00751EB1">
        <w:t>u</w:t>
      </w:r>
      <w:r w:rsidRPr="00751EB1">
        <w:t>lée par une</w:t>
      </w:r>
      <w:r w:rsidR="00890C7D">
        <w:t> </w:t>
      </w:r>
      <w:r w:rsidRPr="00751EB1">
        <w:t>CPA, elle sécrète de l</w:t>
      </w:r>
      <w:r>
        <w:t>’</w:t>
      </w:r>
      <w:r w:rsidRPr="00751EB1">
        <w:t>interleukine</w:t>
      </w:r>
      <w:r w:rsidR="00890C7D">
        <w:t> </w:t>
      </w:r>
      <w:r w:rsidRPr="00751EB1">
        <w:t>2 qui va activer</w:t>
      </w:r>
      <w:r w:rsidR="00890C7D">
        <w:t> :</w:t>
      </w:r>
    </w:p>
    <w:p w:rsidR="00751EB1" w:rsidRPr="00751EB1" w:rsidRDefault="00751EB1" w:rsidP="00890C7D">
      <w:pPr>
        <w:pStyle w:val="TEnumtiret"/>
      </w:pPr>
      <w:r w:rsidRPr="00751EB1">
        <w:t>les lymphocytes</w:t>
      </w:r>
      <w:r w:rsidR="00890C7D">
        <w:t> </w:t>
      </w:r>
      <w:r w:rsidRPr="00751EB1">
        <w:t>B qui se différencieront en plasmocytes sécréteurs d</w:t>
      </w:r>
      <w:r>
        <w:t>’</w:t>
      </w:r>
      <w:r w:rsidRPr="00751EB1">
        <w:t xml:space="preserve">anticorps et en </w:t>
      </w:r>
      <w:r w:rsidR="00890C7D">
        <w:t>l</w:t>
      </w:r>
      <w:r w:rsidRPr="00751EB1">
        <w:t>ymphocyte</w:t>
      </w:r>
      <w:r w:rsidR="00890C7D">
        <w:t> </w:t>
      </w:r>
      <w:r w:rsidRPr="00751EB1">
        <w:t>B mémoires</w:t>
      </w:r>
      <w:r w:rsidR="00890C7D">
        <w:t> ;</w:t>
      </w:r>
    </w:p>
    <w:p w:rsidR="00890C7D" w:rsidRPr="00890C7D" w:rsidRDefault="00751EB1" w:rsidP="00890C7D">
      <w:pPr>
        <w:pStyle w:val="TEnumtiret"/>
      </w:pPr>
      <w:r w:rsidRPr="00751EB1">
        <w:t>les lymphocytes</w:t>
      </w:r>
      <w:r w:rsidR="00890C7D">
        <w:t> </w:t>
      </w:r>
      <w:r w:rsidRPr="00751EB1">
        <w:t>T8, qui se différencieront en lymphocytes</w:t>
      </w:r>
      <w:r w:rsidR="00890C7D">
        <w:t> </w:t>
      </w:r>
      <w:r w:rsidRPr="00751EB1">
        <w:t>T cytotoxiques</w:t>
      </w:r>
      <w:r>
        <w:t xml:space="preserve"> </w:t>
      </w:r>
      <w:r w:rsidRPr="00751EB1">
        <w:t xml:space="preserve">et en </w:t>
      </w:r>
      <w:r w:rsidR="00890C7D">
        <w:t>l</w:t>
      </w:r>
      <w:r w:rsidRPr="00751EB1">
        <w:t>ymphocyte</w:t>
      </w:r>
      <w:r w:rsidR="00890C7D">
        <w:t> </w:t>
      </w:r>
      <w:r w:rsidRPr="00751EB1">
        <w:t>T m</w:t>
      </w:r>
      <w:r w:rsidRPr="00751EB1">
        <w:t>é</w:t>
      </w:r>
      <w:r w:rsidRPr="00751EB1">
        <w:t>moires</w:t>
      </w:r>
      <w:r w:rsidR="00890C7D">
        <w:t>.</w:t>
      </w:r>
    </w:p>
    <w:p w:rsidR="00751EB1" w:rsidRPr="00751EB1" w:rsidRDefault="00D275D6" w:rsidP="00D275D6">
      <w:pPr>
        <w:pStyle w:val="04Exercicestitre"/>
      </w:pPr>
      <w:r>
        <w:t>4. Caractéristiques de la vaccination</w:t>
      </w:r>
    </w:p>
    <w:p w:rsidR="00890C7D" w:rsidRDefault="00751EB1" w:rsidP="00890C7D">
      <w:pPr>
        <w:pStyle w:val="06Questionenonce"/>
      </w:pPr>
      <w:r w:rsidRPr="00751EB1">
        <w:t xml:space="preserve">1. </w:t>
      </w:r>
      <w:r w:rsidR="00890C7D">
        <w:t>Préciser le rôle de l’anatoxine diphtérique dans ces expériences.</w:t>
      </w:r>
    </w:p>
    <w:p w:rsidR="00751EB1" w:rsidRPr="00751EB1" w:rsidRDefault="00751EB1" w:rsidP="00890C7D">
      <w:pPr>
        <w:pStyle w:val="TTextecourant"/>
      </w:pPr>
      <w:r w:rsidRPr="00751EB1">
        <w:t>L</w:t>
      </w:r>
      <w:r>
        <w:t>’</w:t>
      </w:r>
      <w:r w:rsidRPr="00751EB1">
        <w:t>anatoxine diphtérique est un vaccin. Elle immunise l</w:t>
      </w:r>
      <w:r>
        <w:t>’</w:t>
      </w:r>
      <w:r w:rsidRPr="00751EB1">
        <w:t>animal contre la diphtérie.</w:t>
      </w:r>
    </w:p>
    <w:p w:rsidR="00890C7D" w:rsidRDefault="00751EB1" w:rsidP="00890C7D">
      <w:pPr>
        <w:pStyle w:val="06Questionenonce"/>
      </w:pPr>
      <w:r w:rsidRPr="00751EB1">
        <w:t>2.</w:t>
      </w:r>
      <w:r>
        <w:t xml:space="preserve"> </w:t>
      </w:r>
      <w:r w:rsidR="00890C7D">
        <w:t>Analyser les expériences 1 à 4 ; en déduire les caractéristiques de l’immunité ainsi mise en évidence. Conclure.</w:t>
      </w:r>
    </w:p>
    <w:p w:rsidR="00751EB1" w:rsidRPr="00751EB1" w:rsidRDefault="00751EB1" w:rsidP="00890C7D">
      <w:pPr>
        <w:pStyle w:val="TEnumpuce"/>
      </w:pPr>
      <w:r w:rsidRPr="00751EB1">
        <w:rPr>
          <w:rFonts w:eastAsia="Wingdings"/>
        </w:rPr>
        <w:t>Expérience 1</w:t>
      </w:r>
      <w:r>
        <w:rPr>
          <w:rFonts w:eastAsia="Wingdings"/>
        </w:rPr>
        <w:t> :</w:t>
      </w:r>
      <w:r w:rsidRPr="00751EB1">
        <w:rPr>
          <w:rFonts w:eastAsia="Wingdings"/>
        </w:rPr>
        <w:t xml:space="preserve"> </w:t>
      </w:r>
      <w:r w:rsidRPr="00751EB1">
        <w:t>Lorsque l</w:t>
      </w:r>
      <w:r>
        <w:t>’</w:t>
      </w:r>
      <w:r w:rsidRPr="00751EB1">
        <w:t>on injecte à</w:t>
      </w:r>
      <w:r w:rsidR="00890C7D">
        <w:t> </w:t>
      </w:r>
      <w:r w:rsidRPr="00751EB1">
        <w:t>A, un animal non traité,</w:t>
      </w:r>
      <w:r>
        <w:t xml:space="preserve"> </w:t>
      </w:r>
      <w:r w:rsidRPr="00751EB1">
        <w:t>de la toxine diphtérique, l</w:t>
      </w:r>
      <w:r>
        <w:t>’</w:t>
      </w:r>
      <w:r w:rsidRPr="00751EB1">
        <w:t>animal meurt.</w:t>
      </w:r>
    </w:p>
    <w:p w:rsidR="00751EB1" w:rsidRPr="00751EB1" w:rsidRDefault="00890C7D" w:rsidP="00890C7D">
      <w:pPr>
        <w:pStyle w:val="TTextecourant"/>
      </w:pPr>
      <w:r>
        <w:rPr>
          <w:rFonts w:ascii="Courier New" w:hAnsi="Courier New" w:cs="Courier New"/>
        </w:rPr>
        <w:t>→</w:t>
      </w:r>
      <w:r>
        <w:t xml:space="preserve"> </w:t>
      </w:r>
      <w:r w:rsidR="00751EB1" w:rsidRPr="00751EB1">
        <w:t>L</w:t>
      </w:r>
      <w:r w:rsidR="00751EB1">
        <w:t>’</w:t>
      </w:r>
      <w:r w:rsidR="00751EB1" w:rsidRPr="00751EB1">
        <w:t>animal n</w:t>
      </w:r>
      <w:r w:rsidR="00751EB1">
        <w:t>’</w:t>
      </w:r>
      <w:r w:rsidR="00751EB1" w:rsidRPr="00751EB1">
        <w:t>est donc pas naturellement immunisé contre la diphtérie</w:t>
      </w:r>
      <w:r>
        <w:t>.</w:t>
      </w:r>
    </w:p>
    <w:p w:rsidR="00751EB1" w:rsidRPr="00751EB1" w:rsidRDefault="00890C7D" w:rsidP="00890C7D">
      <w:pPr>
        <w:pStyle w:val="TTextecourant"/>
      </w:pPr>
      <w:r>
        <w:rPr>
          <w:rFonts w:ascii="Courier New" w:eastAsia="Wingdings" w:hAnsi="Courier New" w:cs="Courier New"/>
        </w:rPr>
        <w:lastRenderedPageBreak/>
        <w:t>→</w:t>
      </w:r>
      <w:r>
        <w:rPr>
          <w:rFonts w:eastAsia="Wingdings"/>
        </w:rPr>
        <w:t xml:space="preserve"> L</w:t>
      </w:r>
      <w:r w:rsidR="00751EB1" w:rsidRPr="00751EB1">
        <w:t>a toxine diphtérique est donc mortelle.</w:t>
      </w:r>
    </w:p>
    <w:p w:rsidR="00751EB1" w:rsidRPr="00751EB1" w:rsidRDefault="00751EB1" w:rsidP="00890C7D">
      <w:pPr>
        <w:pStyle w:val="TEnumpuce"/>
      </w:pPr>
      <w:r w:rsidRPr="00751EB1">
        <w:rPr>
          <w:rFonts w:eastAsia="Wingdings"/>
        </w:rPr>
        <w:t>Expérience 2</w:t>
      </w:r>
      <w:r>
        <w:rPr>
          <w:rFonts w:eastAsia="Wingdings"/>
        </w:rPr>
        <w:t> :</w:t>
      </w:r>
      <w:r w:rsidRPr="00751EB1">
        <w:rPr>
          <w:rFonts w:eastAsia="Wingdings"/>
        </w:rPr>
        <w:t xml:space="preserve"> </w:t>
      </w:r>
      <w:r w:rsidRPr="00751EB1">
        <w:t>Lorsque l</w:t>
      </w:r>
      <w:r>
        <w:t>’</w:t>
      </w:r>
      <w:r w:rsidRPr="00751EB1">
        <w:t>on inocule à un animal</w:t>
      </w:r>
      <w:r w:rsidR="00BE493A">
        <w:t> </w:t>
      </w:r>
      <w:r w:rsidRPr="00751EB1">
        <w:t>B l</w:t>
      </w:r>
      <w:r>
        <w:t>’</w:t>
      </w:r>
      <w:r w:rsidRPr="00751EB1">
        <w:t>anatoxine diphtérique puis la toxine diphtérique le même jour, on observe la mort de l</w:t>
      </w:r>
      <w:r>
        <w:t>’</w:t>
      </w:r>
      <w:r w:rsidRPr="00751EB1">
        <w:t>animal.</w:t>
      </w:r>
    </w:p>
    <w:p w:rsidR="00751EB1" w:rsidRPr="00751EB1" w:rsidRDefault="00BE493A" w:rsidP="00BE493A">
      <w:pPr>
        <w:pStyle w:val="TTextecourant"/>
      </w:pPr>
      <w:r>
        <w:rPr>
          <w:rFonts w:ascii="Courier New" w:eastAsia="Wingdings" w:hAnsi="Courier New" w:cs="Courier New"/>
        </w:rPr>
        <w:t>→</w:t>
      </w:r>
      <w:r w:rsidR="00751EB1" w:rsidRPr="00751EB1">
        <w:t xml:space="preserve"> L</w:t>
      </w:r>
      <w:r w:rsidR="00751EB1">
        <w:t>’</w:t>
      </w:r>
      <w:r w:rsidR="00751EB1" w:rsidRPr="00751EB1">
        <w:t>anatoxine diphtérique n</w:t>
      </w:r>
      <w:r w:rsidR="00751EB1">
        <w:t>’</w:t>
      </w:r>
      <w:r w:rsidR="00751EB1" w:rsidRPr="00751EB1">
        <w:t>a pas immunisé l</w:t>
      </w:r>
      <w:r w:rsidR="00751EB1">
        <w:t>’</w:t>
      </w:r>
      <w:r w:rsidR="00751EB1" w:rsidRPr="00751EB1">
        <w:t>animal si les deux injections sont réalisées le même jour.</w:t>
      </w:r>
    </w:p>
    <w:p w:rsidR="00751EB1" w:rsidRPr="00751EB1" w:rsidRDefault="00751EB1" w:rsidP="00BE493A">
      <w:pPr>
        <w:pStyle w:val="TEnumpuce"/>
      </w:pPr>
      <w:r w:rsidRPr="00751EB1">
        <w:rPr>
          <w:rFonts w:eastAsia="Wingdings"/>
        </w:rPr>
        <w:t>Expérience 3</w:t>
      </w:r>
      <w:r>
        <w:rPr>
          <w:rFonts w:eastAsia="Wingdings"/>
        </w:rPr>
        <w:t> :</w:t>
      </w:r>
      <w:r w:rsidRPr="00751EB1">
        <w:rPr>
          <w:rFonts w:eastAsia="Wingdings"/>
        </w:rPr>
        <w:t xml:space="preserve"> </w:t>
      </w:r>
      <w:r w:rsidRPr="00751EB1">
        <w:t>Lorsque l</w:t>
      </w:r>
      <w:r>
        <w:t>’</w:t>
      </w:r>
      <w:r w:rsidRPr="00751EB1">
        <w:t>on inocule à un animal</w:t>
      </w:r>
      <w:r w:rsidR="00BE493A">
        <w:t> </w:t>
      </w:r>
      <w:r w:rsidRPr="00751EB1">
        <w:t>C l</w:t>
      </w:r>
      <w:r>
        <w:t>’</w:t>
      </w:r>
      <w:r w:rsidRPr="00751EB1">
        <w:t>anatoxine diphtérique puis la toxine diphtérique mais 15</w:t>
      </w:r>
      <w:r w:rsidR="00BE493A">
        <w:t> </w:t>
      </w:r>
      <w:r w:rsidRPr="00751EB1">
        <w:t>jours plus tard, on observe la survie de l</w:t>
      </w:r>
      <w:r>
        <w:t>’</w:t>
      </w:r>
      <w:r w:rsidRPr="00751EB1">
        <w:t>animal.</w:t>
      </w:r>
    </w:p>
    <w:p w:rsidR="00751EB1" w:rsidRPr="00751EB1" w:rsidRDefault="00BE493A" w:rsidP="00BE493A">
      <w:pPr>
        <w:pStyle w:val="TTextecourant"/>
      </w:pPr>
      <w:r>
        <w:rPr>
          <w:rFonts w:ascii="Courier New" w:hAnsi="Courier New" w:cs="Courier New"/>
        </w:rPr>
        <w:t>→</w:t>
      </w:r>
      <w:r w:rsidR="00751EB1" w:rsidRPr="00751EB1">
        <w:t xml:space="preserve"> L</w:t>
      </w:r>
      <w:r w:rsidR="00751EB1">
        <w:t>’</w:t>
      </w:r>
      <w:r w:rsidR="00751EB1" w:rsidRPr="00751EB1">
        <w:t>animal a donc été immunisé contre la diphtérie grâce à l</w:t>
      </w:r>
      <w:r w:rsidR="00751EB1">
        <w:t>’</w:t>
      </w:r>
      <w:r w:rsidR="00751EB1" w:rsidRPr="00751EB1">
        <w:t>anatoxine diphtérique si les deux inje</w:t>
      </w:r>
      <w:r w:rsidR="00751EB1" w:rsidRPr="00751EB1">
        <w:t>c</w:t>
      </w:r>
      <w:r w:rsidR="00751EB1" w:rsidRPr="00751EB1">
        <w:t>tions sont réalisées à 15</w:t>
      </w:r>
      <w:r>
        <w:t> </w:t>
      </w:r>
      <w:r w:rsidR="00751EB1" w:rsidRPr="00751EB1">
        <w:t>jours d</w:t>
      </w:r>
      <w:r w:rsidR="00751EB1">
        <w:t>’</w:t>
      </w:r>
      <w:r w:rsidR="00751EB1" w:rsidRPr="00751EB1">
        <w:t>intervalles, temps nécessaire à la production des défenses immun</w:t>
      </w:r>
      <w:r w:rsidR="00751EB1" w:rsidRPr="00751EB1">
        <w:t>i</w:t>
      </w:r>
      <w:r w:rsidR="00751EB1" w:rsidRPr="00751EB1">
        <w:t>taires.</w:t>
      </w:r>
    </w:p>
    <w:p w:rsidR="00751EB1" w:rsidRPr="00751EB1" w:rsidRDefault="00751EB1" w:rsidP="00BE493A">
      <w:pPr>
        <w:pStyle w:val="TEnumpuce"/>
      </w:pPr>
      <w:r w:rsidRPr="00751EB1">
        <w:rPr>
          <w:rFonts w:eastAsia="Wingdings"/>
        </w:rPr>
        <w:t>Expérience 4</w:t>
      </w:r>
      <w:r>
        <w:rPr>
          <w:rFonts w:eastAsia="Wingdings"/>
        </w:rPr>
        <w:t> :</w:t>
      </w:r>
      <w:r w:rsidRPr="00751EB1">
        <w:rPr>
          <w:rFonts w:eastAsia="Wingdings"/>
        </w:rPr>
        <w:t xml:space="preserve"> </w:t>
      </w:r>
      <w:r w:rsidRPr="00751EB1">
        <w:t>Lorsque l</w:t>
      </w:r>
      <w:r>
        <w:t>’</w:t>
      </w:r>
      <w:r w:rsidRPr="00751EB1">
        <w:t>on inocule à un animal</w:t>
      </w:r>
      <w:r w:rsidR="00BE493A">
        <w:t> </w:t>
      </w:r>
      <w:r w:rsidRPr="00751EB1">
        <w:t>D l</w:t>
      </w:r>
      <w:r>
        <w:t>’</w:t>
      </w:r>
      <w:r w:rsidRPr="00751EB1">
        <w:t>anatoxine diphtérique puis la toxine tétanique 15</w:t>
      </w:r>
      <w:r w:rsidR="00BE493A">
        <w:t> </w:t>
      </w:r>
      <w:r w:rsidRPr="00751EB1">
        <w:t>jours plus tard, on observe la mort de l</w:t>
      </w:r>
      <w:r>
        <w:t>’</w:t>
      </w:r>
      <w:r w:rsidRPr="00751EB1">
        <w:t>animal.</w:t>
      </w:r>
    </w:p>
    <w:p w:rsidR="00751EB1" w:rsidRPr="00751EB1" w:rsidRDefault="00BE493A" w:rsidP="00BE493A">
      <w:pPr>
        <w:pStyle w:val="TTextecourant"/>
      </w:pPr>
      <w:r>
        <w:rPr>
          <w:rFonts w:ascii="Courier New" w:hAnsi="Courier New" w:cs="Courier New"/>
        </w:rPr>
        <w:t>→</w:t>
      </w:r>
      <w:r>
        <w:t xml:space="preserve"> </w:t>
      </w:r>
      <w:r w:rsidR="00751EB1" w:rsidRPr="00751EB1">
        <w:t>L</w:t>
      </w:r>
      <w:r w:rsidR="00751EB1">
        <w:t>’</w:t>
      </w:r>
      <w:r w:rsidR="00751EB1" w:rsidRPr="00751EB1">
        <w:t>animal n</w:t>
      </w:r>
      <w:r w:rsidR="00751EB1">
        <w:t>’</w:t>
      </w:r>
      <w:r w:rsidR="00751EB1" w:rsidRPr="00751EB1">
        <w:t>est donc pas immunisé contre le tétanos grâce à l</w:t>
      </w:r>
      <w:r w:rsidR="00751EB1">
        <w:t>’</w:t>
      </w:r>
      <w:r w:rsidR="00751EB1" w:rsidRPr="00751EB1">
        <w:t>anatoxine diphtérique.</w:t>
      </w:r>
    </w:p>
    <w:p w:rsidR="00751EB1" w:rsidRPr="00751EB1" w:rsidRDefault="00BE493A" w:rsidP="00BE493A">
      <w:pPr>
        <w:pStyle w:val="TTextecourant"/>
      </w:pPr>
      <w:r>
        <w:rPr>
          <w:rFonts w:ascii="Courier New" w:hAnsi="Courier New" w:cs="Courier New"/>
        </w:rPr>
        <w:t>→</w:t>
      </w:r>
      <w:r>
        <w:t xml:space="preserve"> </w:t>
      </w:r>
      <w:r w:rsidR="00751EB1" w:rsidRPr="00751EB1">
        <w:t>La vaccination est donc spécifique.</w:t>
      </w:r>
    </w:p>
    <w:p w:rsidR="00751EB1" w:rsidRPr="00751EB1" w:rsidRDefault="00751EB1" w:rsidP="00890C7D">
      <w:pPr>
        <w:pStyle w:val="TTextecourant"/>
      </w:pPr>
      <w:r w:rsidRPr="00890C7D">
        <w:rPr>
          <w:rStyle w:val="b"/>
        </w:rPr>
        <w:t>Conclusion</w:t>
      </w:r>
      <w:r>
        <w:t> :</w:t>
      </w:r>
      <w:r w:rsidRPr="00751EB1">
        <w:t xml:space="preserve"> la vaccination est spécifique et nécessite un délai de 15</w:t>
      </w:r>
      <w:r w:rsidR="00890C7D">
        <w:t> j</w:t>
      </w:r>
      <w:r w:rsidRPr="00751EB1">
        <w:t>o</w:t>
      </w:r>
      <w:r w:rsidR="00890C7D">
        <w:t>u</w:t>
      </w:r>
      <w:r w:rsidRPr="00751EB1">
        <w:t>rs avant d</w:t>
      </w:r>
      <w:r>
        <w:t>’</w:t>
      </w:r>
      <w:r w:rsidRPr="00751EB1">
        <w:t>être efficace.</w:t>
      </w:r>
    </w:p>
    <w:p w:rsidR="00890C7D" w:rsidRDefault="00751EB1" w:rsidP="00890C7D">
      <w:pPr>
        <w:pStyle w:val="06Questionenonce"/>
      </w:pPr>
      <w:r w:rsidRPr="00751EB1">
        <w:t xml:space="preserve">3. </w:t>
      </w:r>
      <w:r w:rsidR="00890C7D">
        <w:t>Indiquer le type d’immunité mis en évidence par l’expérience 5. Justifier la réponse.</w:t>
      </w:r>
    </w:p>
    <w:p w:rsidR="00751EB1" w:rsidRPr="00751EB1" w:rsidRDefault="00751EB1" w:rsidP="00BE493A">
      <w:pPr>
        <w:pStyle w:val="TTextecourant"/>
      </w:pPr>
      <w:r w:rsidRPr="00751EB1">
        <w:t>Lorsque l</w:t>
      </w:r>
      <w:r>
        <w:t>’</w:t>
      </w:r>
      <w:r w:rsidRPr="00751EB1">
        <w:t>on injecte à un animal</w:t>
      </w:r>
      <w:r w:rsidR="00BE493A">
        <w:t> </w:t>
      </w:r>
      <w:r w:rsidRPr="00751EB1">
        <w:t>E non immunisé contre la diphtérie du sérum provenant d</w:t>
      </w:r>
      <w:r>
        <w:t>’</w:t>
      </w:r>
      <w:r w:rsidRPr="00751EB1">
        <w:t>un animal immunisé contre cette pathologie, en même temps que la toxine diphtérique, l</w:t>
      </w:r>
      <w:r>
        <w:t>’</w:t>
      </w:r>
      <w:r w:rsidRPr="00751EB1">
        <w:t>animal</w:t>
      </w:r>
      <w:r w:rsidR="00BE493A">
        <w:t> </w:t>
      </w:r>
      <w:r w:rsidRPr="00751EB1">
        <w:t>E survit.</w:t>
      </w:r>
    </w:p>
    <w:p w:rsidR="00751EB1" w:rsidRPr="00751EB1" w:rsidRDefault="00BE493A" w:rsidP="00BE493A">
      <w:pPr>
        <w:pStyle w:val="TTextecourant"/>
      </w:pPr>
      <w:r>
        <w:rPr>
          <w:rFonts w:ascii="Courier New" w:hAnsi="Courier New" w:cs="Courier New"/>
        </w:rPr>
        <w:t>→</w:t>
      </w:r>
      <w:r>
        <w:t xml:space="preserve"> </w:t>
      </w:r>
      <w:r w:rsidR="00751EB1" w:rsidRPr="00751EB1">
        <w:t>L</w:t>
      </w:r>
      <w:r w:rsidR="00751EB1">
        <w:t>’</w:t>
      </w:r>
      <w:r w:rsidR="00751EB1" w:rsidRPr="00751EB1">
        <w:t>animal a donc été immunisé contre la diphtérie grâce au sérum provenant d</w:t>
      </w:r>
      <w:r w:rsidR="00751EB1">
        <w:t>’</w:t>
      </w:r>
      <w:r w:rsidR="00751EB1" w:rsidRPr="00751EB1">
        <w:t>un animal immunisé contre cette pathologie. Or le sérum est une humeur de l</w:t>
      </w:r>
      <w:r w:rsidR="00751EB1">
        <w:t>’</w:t>
      </w:r>
      <w:r w:rsidR="00751EB1" w:rsidRPr="00751EB1">
        <w:t>organisme.</w:t>
      </w:r>
    </w:p>
    <w:p w:rsidR="00751EB1" w:rsidRPr="00751EB1" w:rsidRDefault="00BE493A" w:rsidP="00BE493A">
      <w:pPr>
        <w:pStyle w:val="TTextecourant"/>
      </w:pPr>
      <w:r>
        <w:rPr>
          <w:rFonts w:ascii="Courier New" w:hAnsi="Courier New" w:cs="Courier New"/>
        </w:rPr>
        <w:t>→</w:t>
      </w:r>
      <w:r w:rsidR="00751EB1" w:rsidRPr="00751EB1">
        <w:t xml:space="preserve"> L</w:t>
      </w:r>
      <w:r w:rsidR="00751EB1">
        <w:t>’</w:t>
      </w:r>
      <w:r w:rsidR="00751EB1" w:rsidRPr="00751EB1">
        <w:t xml:space="preserve">immunité mise en jeu lors </w:t>
      </w:r>
      <w:proofErr w:type="gramStart"/>
      <w:r w:rsidR="00751EB1" w:rsidRPr="00751EB1">
        <w:t>d</w:t>
      </w:r>
      <w:r w:rsidR="00751EB1">
        <w:t>’</w:t>
      </w:r>
      <w:r w:rsidR="00751EB1" w:rsidRPr="00751EB1">
        <w:t>un</w:t>
      </w:r>
      <w:proofErr w:type="gramEnd"/>
      <w:r w:rsidR="00751EB1" w:rsidRPr="00751EB1">
        <w:t xml:space="preserve"> infection par le bacille diphtérique est à médiation humorale.</w:t>
      </w:r>
    </w:p>
    <w:p w:rsidR="00890C7D" w:rsidRDefault="00751EB1" w:rsidP="00890C7D">
      <w:pPr>
        <w:pStyle w:val="06Questionenonce"/>
      </w:pPr>
      <w:r w:rsidRPr="00751EB1">
        <w:t xml:space="preserve">4. </w:t>
      </w:r>
      <w:r w:rsidR="00890C7D">
        <w:t>Nommer les substances présentes dans le sérum de l’animal C et assurant l’immunisation de l’animal E.</w:t>
      </w:r>
    </w:p>
    <w:p w:rsidR="00751EB1" w:rsidRPr="00751EB1" w:rsidRDefault="00751EB1" w:rsidP="00890C7D">
      <w:pPr>
        <w:pStyle w:val="TTextecourant"/>
      </w:pPr>
      <w:r w:rsidRPr="00751EB1">
        <w:t>Les substances présentes dans le sérum de</w:t>
      </w:r>
      <w:r w:rsidR="00890C7D">
        <w:t> </w:t>
      </w:r>
      <w:r w:rsidRPr="00751EB1">
        <w:t xml:space="preserve">C sont des anticorps </w:t>
      </w:r>
      <w:proofErr w:type="spellStart"/>
      <w:r w:rsidRPr="00751EB1">
        <w:t>anti-diphtériques</w:t>
      </w:r>
      <w:proofErr w:type="spellEnd"/>
      <w:r w:rsidRPr="00751EB1">
        <w:t>.</w:t>
      </w:r>
    </w:p>
    <w:p w:rsidR="00751EB1" w:rsidRPr="00751EB1" w:rsidRDefault="00D275D6" w:rsidP="00D275D6">
      <w:pPr>
        <w:pStyle w:val="04Exercicestitre"/>
      </w:pPr>
      <w:r>
        <w:t>5. Vaccination et sérothérapie</w:t>
      </w:r>
    </w:p>
    <w:p w:rsidR="00BE493A" w:rsidRDefault="00751EB1" w:rsidP="00BE493A">
      <w:pPr>
        <w:pStyle w:val="06Questionenonce"/>
      </w:pPr>
      <w:r w:rsidRPr="00751EB1">
        <w:t xml:space="preserve">1. </w:t>
      </w:r>
      <w:r w:rsidR="00BE493A">
        <w:t>Nommer la technique qui consiste à faire simultanément 2 injections (sérum et vaccin) en 2 endroits différents.</w:t>
      </w:r>
    </w:p>
    <w:p w:rsidR="00751EB1" w:rsidRPr="00751EB1" w:rsidRDefault="00751EB1" w:rsidP="00BE493A">
      <w:pPr>
        <w:pStyle w:val="TTextecourant"/>
      </w:pPr>
      <w:r w:rsidRPr="00751EB1">
        <w:t>Cette double injection est qualifiée de sérovaccination.</w:t>
      </w:r>
    </w:p>
    <w:p w:rsidR="00BE493A" w:rsidRDefault="00751EB1" w:rsidP="00BE493A">
      <w:pPr>
        <w:pStyle w:val="06Questionenonce"/>
      </w:pPr>
      <w:r w:rsidRPr="00751EB1">
        <w:t xml:space="preserve">2. </w:t>
      </w:r>
      <w:r w:rsidR="00BE493A">
        <w:t>Préciser ce que contiennent le sérum et le vaccin.</w:t>
      </w:r>
    </w:p>
    <w:p w:rsidR="00751EB1" w:rsidRPr="00751EB1" w:rsidRDefault="00751EB1" w:rsidP="00BE493A">
      <w:pPr>
        <w:pStyle w:val="TTextecourant"/>
        <w:rPr>
          <w:rFonts w:eastAsia="SimSun"/>
        </w:rPr>
      </w:pPr>
      <w:r w:rsidRPr="00BE493A">
        <w:rPr>
          <w:rStyle w:val="b"/>
        </w:rPr>
        <w:t>Sérum</w:t>
      </w:r>
      <w:r>
        <w:t> :</w:t>
      </w:r>
      <w:r w:rsidRPr="00751EB1">
        <w:t xml:space="preserve"> Il contient les anticorps spécifiques de l</w:t>
      </w:r>
      <w:r>
        <w:t>’</w:t>
      </w:r>
      <w:r w:rsidRPr="00751EB1">
        <w:t>agent du tétanos.</w:t>
      </w:r>
    </w:p>
    <w:p w:rsidR="00751EB1" w:rsidRPr="00751EB1" w:rsidRDefault="00751EB1" w:rsidP="00BE493A">
      <w:pPr>
        <w:pStyle w:val="TTextecourant"/>
      </w:pPr>
      <w:r w:rsidRPr="00BE493A">
        <w:rPr>
          <w:rStyle w:val="b"/>
        </w:rPr>
        <w:t>Vaccin</w:t>
      </w:r>
      <w:r>
        <w:t> :</w:t>
      </w:r>
      <w:r w:rsidRPr="00751EB1">
        <w:t xml:space="preserve"> Il contient le germe tué ou atténué du micro-organisme dont on veut se protéger = ant</w:t>
      </w:r>
      <w:r w:rsidRPr="00751EB1">
        <w:t>i</w:t>
      </w:r>
      <w:r w:rsidRPr="00751EB1">
        <w:t>gène. Ici, la bactérie tétanique est dangereuse par la toxine qu</w:t>
      </w:r>
      <w:r>
        <w:t>’</w:t>
      </w:r>
      <w:r w:rsidRPr="00751EB1">
        <w:t>elle sécrète, le vaccin contient donc une anatoxine (toxine à laquelle on a enlevé toute la virulence mais qui a conservé son pouvoir i</w:t>
      </w:r>
      <w:r w:rsidRPr="00751EB1">
        <w:t>m</w:t>
      </w:r>
      <w:r w:rsidRPr="00751EB1">
        <w:t>munogène).</w:t>
      </w:r>
    </w:p>
    <w:p w:rsidR="00BE493A" w:rsidRDefault="00751EB1" w:rsidP="00BE493A">
      <w:pPr>
        <w:pStyle w:val="06Questionenonce"/>
      </w:pPr>
      <w:r w:rsidRPr="00751EB1">
        <w:lastRenderedPageBreak/>
        <w:t xml:space="preserve">3. </w:t>
      </w:r>
      <w:r w:rsidR="00BE493A">
        <w:t>Expliquer la raison pour laquelle le médecin a pratiqué les 2 injections simultanément en 2 endroits différents.</w:t>
      </w:r>
    </w:p>
    <w:p w:rsidR="00751EB1" w:rsidRPr="00751EB1" w:rsidRDefault="00751EB1" w:rsidP="00BE493A">
      <w:pPr>
        <w:pStyle w:val="TTextecourant"/>
      </w:pPr>
      <w:r w:rsidRPr="00751EB1">
        <w:t xml:space="preserve">Les deux injections sont faites en deux endroits différents pour éviter la neutralisation des antigènes du vaccin par les anticorps </w:t>
      </w:r>
      <w:proofErr w:type="spellStart"/>
      <w:r w:rsidRPr="00751EB1">
        <w:t>anti-tétaniques</w:t>
      </w:r>
      <w:proofErr w:type="spellEnd"/>
      <w:r w:rsidRPr="00751EB1">
        <w:t xml:space="preserve"> du sérum suite à la formation de complexes immuns,</w:t>
      </w:r>
      <w:r>
        <w:t xml:space="preserve"> </w:t>
      </w:r>
      <w:r w:rsidRPr="00751EB1">
        <w:t>car si tel est le cas, aucune protection ne sera apportée au patient.</w:t>
      </w:r>
    </w:p>
    <w:p w:rsidR="00BE493A" w:rsidRDefault="00751EB1" w:rsidP="00BE493A">
      <w:pPr>
        <w:pStyle w:val="06Questionenonce"/>
      </w:pPr>
      <w:r w:rsidRPr="00751EB1">
        <w:t xml:space="preserve">4. </w:t>
      </w:r>
      <w:r w:rsidR="00BE493A">
        <w:t>Après avoir analysé les courbes de la figure 3, préciser l’action de ces 2 injections.</w:t>
      </w:r>
    </w:p>
    <w:p w:rsidR="00751EB1" w:rsidRPr="00751EB1" w:rsidRDefault="00751EB1" w:rsidP="002770E5">
      <w:pPr>
        <w:pStyle w:val="TEnumpuce"/>
      </w:pPr>
      <w:r w:rsidRPr="00751EB1">
        <w:t>L</w:t>
      </w:r>
      <w:r>
        <w:t>’</w:t>
      </w:r>
      <w:r w:rsidRPr="00751EB1">
        <w:t>injection de sérum entraîne immédiatement une augmentation importante de la concentration d</w:t>
      </w:r>
      <w:r>
        <w:t>’</w:t>
      </w:r>
      <w:r w:rsidRPr="00751EB1">
        <w:t xml:space="preserve">anticorps </w:t>
      </w:r>
      <w:proofErr w:type="spellStart"/>
      <w:r w:rsidRPr="00751EB1">
        <w:t>anti-tétaniques</w:t>
      </w:r>
      <w:proofErr w:type="spellEnd"/>
      <w:r w:rsidRPr="00751EB1">
        <w:t xml:space="preserve"> pour atteindre une valeur de</w:t>
      </w:r>
      <w:r>
        <w:t xml:space="preserve"> </w:t>
      </w:r>
      <w:r w:rsidRPr="00751EB1">
        <w:t>0,5UI. mL</w:t>
      </w:r>
      <w:r w:rsidRPr="002770E5">
        <w:rPr>
          <w:rStyle w:val="exp"/>
        </w:rPr>
        <w:t>-</w:t>
      </w:r>
      <w:proofErr w:type="gramStart"/>
      <w:r w:rsidRPr="002770E5">
        <w:rPr>
          <w:rStyle w:val="exp"/>
        </w:rPr>
        <w:t>1</w:t>
      </w:r>
      <w:r w:rsidRPr="00751EB1">
        <w:t xml:space="preserve"> ,</w:t>
      </w:r>
      <w:proofErr w:type="gramEnd"/>
      <w:r w:rsidRPr="00751EB1">
        <w:t xml:space="preserve"> puis cette concentration dim</w:t>
      </w:r>
      <w:r w:rsidRPr="00751EB1">
        <w:t>i</w:t>
      </w:r>
      <w:r w:rsidRPr="00751EB1">
        <w:t>nue au cours du temps</w:t>
      </w:r>
      <w:r>
        <w:t> :</w:t>
      </w:r>
      <w:r w:rsidRPr="00751EB1">
        <w:t xml:space="preserve"> elle s</w:t>
      </w:r>
      <w:r>
        <w:t>’</w:t>
      </w:r>
      <w:r w:rsidRPr="00751EB1">
        <w:t>annule au bout de 8 semaines mais</w:t>
      </w:r>
      <w:r>
        <w:t xml:space="preserve"> </w:t>
      </w:r>
      <w:r w:rsidRPr="00751EB1">
        <w:t>cette concentration est insuff</w:t>
      </w:r>
      <w:r w:rsidRPr="00751EB1">
        <w:t>i</w:t>
      </w:r>
      <w:r w:rsidRPr="00751EB1">
        <w:t>sante pour protéger l</w:t>
      </w:r>
      <w:r>
        <w:t>’</w:t>
      </w:r>
      <w:r w:rsidRPr="00751EB1">
        <w:t>individu 2,5</w:t>
      </w:r>
      <w:r w:rsidR="002770E5">
        <w:t> </w:t>
      </w:r>
      <w:r w:rsidRPr="00751EB1">
        <w:t>semaines après l</w:t>
      </w:r>
      <w:r>
        <w:t>’</w:t>
      </w:r>
      <w:r w:rsidRPr="00751EB1">
        <w:t>injection du sérum.</w:t>
      </w:r>
    </w:p>
    <w:p w:rsidR="00751EB1" w:rsidRPr="00751EB1" w:rsidRDefault="002770E5" w:rsidP="002770E5">
      <w:pPr>
        <w:pStyle w:val="TTextecourant"/>
      </w:pPr>
      <w:r>
        <w:rPr>
          <w:rFonts w:ascii="Courier New" w:eastAsia="Wingdings" w:hAnsi="Courier New" w:cs="Courier New"/>
        </w:rPr>
        <w:t>→</w:t>
      </w:r>
      <w:r>
        <w:rPr>
          <w:rFonts w:eastAsia="Wingdings"/>
        </w:rPr>
        <w:t xml:space="preserve"> </w:t>
      </w:r>
      <w:r w:rsidR="00751EB1" w:rsidRPr="00751EB1">
        <w:t>La</w:t>
      </w:r>
      <w:r w:rsidR="00751EB1">
        <w:t xml:space="preserve"> </w:t>
      </w:r>
      <w:r w:rsidR="00751EB1" w:rsidRPr="00751EB1">
        <w:t>sérothérapie assure donc une protection immédiate mais de courte durée car</w:t>
      </w:r>
      <w:r w:rsidR="00751EB1">
        <w:t xml:space="preserve"> </w:t>
      </w:r>
      <w:r w:rsidR="00751EB1" w:rsidRPr="00751EB1">
        <w:t>le système i</w:t>
      </w:r>
      <w:r w:rsidR="00751EB1" w:rsidRPr="00751EB1">
        <w:t>m</w:t>
      </w:r>
      <w:r w:rsidR="00751EB1" w:rsidRPr="00751EB1">
        <w:t>munitaire n</w:t>
      </w:r>
      <w:r w:rsidR="00751EB1">
        <w:t>’</w:t>
      </w:r>
      <w:r w:rsidR="00751EB1" w:rsidRPr="00751EB1">
        <w:t>étant pas stimulé, les anticorps injectés sont progressivement éliminés de l</w:t>
      </w:r>
      <w:r w:rsidR="00751EB1">
        <w:t>’</w:t>
      </w:r>
      <w:r w:rsidR="00751EB1" w:rsidRPr="00751EB1">
        <w:t>organisme.</w:t>
      </w:r>
    </w:p>
    <w:p w:rsidR="00751EB1" w:rsidRPr="00751EB1" w:rsidRDefault="00751EB1" w:rsidP="002770E5">
      <w:pPr>
        <w:pStyle w:val="TEnumpuce"/>
      </w:pPr>
      <w:r w:rsidRPr="00751EB1">
        <w:t>La première injection de vaccin antitétanique n</w:t>
      </w:r>
      <w:r>
        <w:t>’</w:t>
      </w:r>
      <w:r w:rsidRPr="00751EB1">
        <w:t>entraîne l</w:t>
      </w:r>
      <w:r>
        <w:t>’</w:t>
      </w:r>
      <w:r w:rsidRPr="00751EB1">
        <w:t>apparition d</w:t>
      </w:r>
      <w:r>
        <w:t>’</w:t>
      </w:r>
      <w:r w:rsidRPr="00751EB1">
        <w:t>anticorps dans le plasma qu</w:t>
      </w:r>
      <w:r>
        <w:t>’</w:t>
      </w:r>
      <w:r w:rsidRPr="00751EB1">
        <w:t>une semaine après l</w:t>
      </w:r>
      <w:r>
        <w:t>’</w:t>
      </w:r>
      <w:r w:rsidRPr="00751EB1">
        <w:t>injection. Puis la concentration en anticorps augmente pour atteindre une valeur maximale 4</w:t>
      </w:r>
      <w:r w:rsidR="002770E5">
        <w:t> </w:t>
      </w:r>
      <w:r w:rsidRPr="00751EB1">
        <w:t>semaines après l</w:t>
      </w:r>
      <w:r>
        <w:t>’</w:t>
      </w:r>
      <w:r w:rsidRPr="00751EB1">
        <w:t>injection. Celle-ci est relativement faible et proche de 0,025</w:t>
      </w:r>
      <w:r w:rsidR="002770E5">
        <w:t> </w:t>
      </w:r>
      <w:proofErr w:type="spellStart"/>
      <w:r w:rsidR="002770E5">
        <w:t>mL</w:t>
      </w:r>
      <w:proofErr w:type="spellEnd"/>
      <w:r w:rsidR="002770E5">
        <w:t>/L</w:t>
      </w:r>
      <w:r w:rsidRPr="00751EB1">
        <w:t>. La concentration en anticorps est cependant suffisante pour protéger l</w:t>
      </w:r>
      <w:r>
        <w:t>’</w:t>
      </w:r>
      <w:r w:rsidRPr="00751EB1">
        <w:t>individu deux semaines après l</w:t>
      </w:r>
      <w:r>
        <w:t>’</w:t>
      </w:r>
      <w:r w:rsidRPr="00751EB1">
        <w:t>injection.</w:t>
      </w:r>
    </w:p>
    <w:p w:rsidR="00751EB1" w:rsidRPr="00751EB1" w:rsidRDefault="002770E5" w:rsidP="002770E5">
      <w:pPr>
        <w:pStyle w:val="TTextecourant"/>
      </w:pPr>
      <w:r>
        <w:rPr>
          <w:rFonts w:ascii="Courier New" w:eastAsia="Wingdings" w:hAnsi="Courier New" w:cs="Courier New"/>
        </w:rPr>
        <w:t>→</w:t>
      </w:r>
      <w:r>
        <w:rPr>
          <w:rFonts w:eastAsia="Wingdings"/>
        </w:rPr>
        <w:t xml:space="preserve"> </w:t>
      </w:r>
      <w:r w:rsidR="00751EB1" w:rsidRPr="00751EB1">
        <w:t>Il s</w:t>
      </w:r>
      <w:r w:rsidR="00751EB1">
        <w:t>’</w:t>
      </w:r>
      <w:r w:rsidR="00751EB1" w:rsidRPr="00751EB1">
        <w:t>agit donc d</w:t>
      </w:r>
      <w:r w:rsidR="00751EB1">
        <w:t>’</w:t>
      </w:r>
      <w:r w:rsidR="00751EB1" w:rsidRPr="00751EB1">
        <w:t>une réponse primaire, qui correspond au premier contact de l</w:t>
      </w:r>
      <w:r w:rsidR="00751EB1">
        <w:t>’</w:t>
      </w:r>
      <w:r w:rsidR="00751EB1" w:rsidRPr="00751EB1">
        <w:t>organisme avec l</w:t>
      </w:r>
      <w:r w:rsidR="00751EB1">
        <w:t>’</w:t>
      </w:r>
      <w:r w:rsidR="00751EB1" w:rsidRPr="00751EB1">
        <w:t>antigène. Cette réponse est lente, peu intense et de courte durée.</w:t>
      </w:r>
      <w:r w:rsidR="00751EB1">
        <w:t xml:space="preserve"> </w:t>
      </w:r>
      <w:r w:rsidR="00751EB1" w:rsidRPr="00751EB1">
        <w:t>Son intérêt est de fabriquer les lymphocytes</w:t>
      </w:r>
      <w:r>
        <w:t> </w:t>
      </w:r>
      <w:r w:rsidR="00751EB1" w:rsidRPr="00751EB1">
        <w:t>T4 et</w:t>
      </w:r>
      <w:r>
        <w:t> </w:t>
      </w:r>
      <w:r w:rsidR="00751EB1" w:rsidRPr="00751EB1">
        <w:t>B mémoire.</w:t>
      </w:r>
    </w:p>
    <w:p w:rsidR="00751EB1" w:rsidRPr="00751EB1" w:rsidRDefault="00751EB1" w:rsidP="002770E5">
      <w:pPr>
        <w:pStyle w:val="TEnumpuce"/>
      </w:pPr>
      <w:r w:rsidRPr="00751EB1">
        <w:t>Lors de la deuxième injection de vaccin antitétanique, la concentration en anticorps augmente i</w:t>
      </w:r>
      <w:r w:rsidRPr="00751EB1">
        <w:t>m</w:t>
      </w:r>
      <w:r w:rsidRPr="00751EB1">
        <w:t xml:space="preserve">médiatement et elle atteint </w:t>
      </w:r>
      <w:proofErr w:type="gramStart"/>
      <w:r w:rsidRPr="00751EB1">
        <w:t>son</w:t>
      </w:r>
      <w:proofErr w:type="gramEnd"/>
      <w:r w:rsidRPr="00751EB1">
        <w:t xml:space="preserve"> maximum 2</w:t>
      </w:r>
      <w:r w:rsidR="002770E5">
        <w:t> </w:t>
      </w:r>
      <w:r w:rsidRPr="00751EB1">
        <w:t>semaines après l</w:t>
      </w:r>
      <w:r>
        <w:t>’</w:t>
      </w:r>
      <w:r w:rsidRPr="00751EB1">
        <w:t>injection. La concentration est environ 5</w:t>
      </w:r>
      <w:r w:rsidR="002770E5">
        <w:t> </w:t>
      </w:r>
      <w:r w:rsidRPr="00751EB1">
        <w:t>fois plus élevée que lors de la première injection de vaccin et dépasse celle obtenue lors de l</w:t>
      </w:r>
      <w:r>
        <w:t>’</w:t>
      </w:r>
      <w:r w:rsidR="002770E5">
        <w:t xml:space="preserve">injection de sérum. </w:t>
      </w:r>
    </w:p>
    <w:p w:rsidR="00751EB1" w:rsidRPr="00751EB1" w:rsidRDefault="00751EB1" w:rsidP="002770E5">
      <w:pPr>
        <w:pStyle w:val="TEnumpuce"/>
      </w:pPr>
      <w:r w:rsidRPr="00751EB1">
        <w:t>Lors de la troisième injection de vaccin antitétanique, la concentration en anticorps augmente i</w:t>
      </w:r>
      <w:r w:rsidRPr="00751EB1">
        <w:t>m</w:t>
      </w:r>
      <w:r w:rsidRPr="00751EB1">
        <w:t>médiatement et atteint un maximum qui est 100</w:t>
      </w:r>
      <w:r w:rsidR="002770E5">
        <w:t> </w:t>
      </w:r>
      <w:r w:rsidRPr="00751EB1">
        <w:t>fois plus élevé que lors de la deuxième injection de vaccin.</w:t>
      </w:r>
    </w:p>
    <w:p w:rsidR="00751EB1" w:rsidRPr="00751EB1" w:rsidRDefault="002770E5" w:rsidP="002770E5">
      <w:pPr>
        <w:pStyle w:val="TTextecourant"/>
      </w:pPr>
      <w:r>
        <w:rPr>
          <w:rFonts w:ascii="Courier New" w:eastAsia="Wingdings" w:hAnsi="Courier New" w:cs="Courier New"/>
        </w:rPr>
        <w:t>→</w:t>
      </w:r>
      <w:r>
        <w:rPr>
          <w:rFonts w:eastAsia="Wingdings"/>
        </w:rPr>
        <w:t xml:space="preserve"> </w:t>
      </w:r>
      <w:r w:rsidR="00751EB1" w:rsidRPr="00751EB1">
        <w:rPr>
          <w:rFonts w:eastAsia="Wingdings"/>
        </w:rPr>
        <w:t>Lors</w:t>
      </w:r>
      <w:r w:rsidR="00751EB1" w:rsidRPr="00751EB1">
        <w:t xml:space="preserve"> de la deuxième et troisième injection de vaccin antitétanique,</w:t>
      </w:r>
      <w:r w:rsidR="00751EB1">
        <w:t xml:space="preserve"> </w:t>
      </w:r>
      <w:r w:rsidR="00751EB1" w:rsidRPr="00751EB1">
        <w:t>il s</w:t>
      </w:r>
      <w:r w:rsidR="00751EB1">
        <w:t>’</w:t>
      </w:r>
      <w:r w:rsidR="00751EB1" w:rsidRPr="00751EB1">
        <w:t>agit donc d</w:t>
      </w:r>
      <w:r w:rsidR="00751EB1">
        <w:t>’</w:t>
      </w:r>
      <w:r w:rsidR="00751EB1" w:rsidRPr="00751EB1">
        <w:t>une réponse secondaire, qui correspond à un contact ultérieur avec le même antigène. Cette réponse est imm</w:t>
      </w:r>
      <w:r w:rsidR="00751EB1" w:rsidRPr="00751EB1">
        <w:t>é</w:t>
      </w:r>
      <w:r w:rsidR="00751EB1" w:rsidRPr="00751EB1">
        <w:t>diate, intense et durable s</w:t>
      </w:r>
      <w:r w:rsidR="00751EB1">
        <w:t>’</w:t>
      </w:r>
      <w:r w:rsidR="00751EB1" w:rsidRPr="00751EB1">
        <w:t>il y a des rappels. Ceci est possible grâce à la mémoire immunitaire (e</w:t>
      </w:r>
      <w:r w:rsidR="00751EB1" w:rsidRPr="00751EB1">
        <w:t>x</w:t>
      </w:r>
      <w:r w:rsidR="00751EB1" w:rsidRPr="00751EB1">
        <w:t>pansion clonale des lymphocytes B mémoires qui se différencient rapidement en plasmocytes sécr</w:t>
      </w:r>
      <w:r w:rsidR="00751EB1" w:rsidRPr="00751EB1">
        <w:t>é</w:t>
      </w:r>
      <w:r w:rsidR="00751EB1" w:rsidRPr="00751EB1">
        <w:t>teurs d</w:t>
      </w:r>
      <w:r w:rsidR="00751EB1">
        <w:t>’</w:t>
      </w:r>
      <w:r w:rsidR="00751EB1" w:rsidRPr="00751EB1">
        <w:t>une plus grande quantité d</w:t>
      </w:r>
      <w:r w:rsidR="00751EB1">
        <w:t>’</w:t>
      </w:r>
      <w:r w:rsidR="00751EB1" w:rsidRPr="00751EB1">
        <w:t>anticorps).</w:t>
      </w:r>
    </w:p>
    <w:p w:rsidR="00751EB1" w:rsidRPr="00751EB1" w:rsidRDefault="00751EB1" w:rsidP="002770E5">
      <w:pPr>
        <w:pStyle w:val="TTextecourant"/>
        <w:rPr>
          <w:rFonts w:eastAsia="SimSun"/>
        </w:rPr>
      </w:pPr>
      <w:r w:rsidRPr="00751EB1">
        <w:t>En fait la sérothérapie protège l</w:t>
      </w:r>
      <w:r>
        <w:t>’</w:t>
      </w:r>
      <w:r w:rsidRPr="00751EB1">
        <w:t>individu en attendant que le vaccin prenne le relais et protège l</w:t>
      </w:r>
      <w:r>
        <w:t>’</w:t>
      </w:r>
      <w:r w:rsidRPr="00751EB1">
        <w:t>i</w:t>
      </w:r>
      <w:bookmarkStart w:id="0" w:name="_GoBack"/>
      <w:bookmarkEnd w:id="0"/>
      <w:r w:rsidRPr="00751EB1">
        <w:t>ndividu pendant plusieurs années.</w:t>
      </w:r>
    </w:p>
    <w:sectPr w:rsidR="00751EB1" w:rsidRPr="00751EB1" w:rsidSect="004016EA">
      <w:footerReference w:type="even" r:id="rId12"/>
      <w:footerReference w:type="default" r:id="rId13"/>
      <w:pgSz w:w="11907" w:h="16839" w:code="9"/>
      <w:pgMar w:top="782" w:right="1021" w:bottom="919" w:left="680" w:header="0" w:footer="425"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78A0" w:rsidRDefault="00E578A0" w:rsidP="004016EA">
      <w:r>
        <w:separator/>
      </w:r>
    </w:p>
  </w:endnote>
  <w:endnote w:type="continuationSeparator" w:id="0">
    <w:p w:rsidR="00E578A0" w:rsidRDefault="00E578A0" w:rsidP="00401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default"/>
  </w:font>
  <w:font w:name="Guide Pedago Times">
    <w:panose1 w:val="00000000000000000000"/>
    <w:charset w:val="00"/>
    <w:family w:val="modern"/>
    <w:notTrueType/>
    <w:pitch w:val="variable"/>
    <w:sig w:usb0="800000AF" w:usb1="1000204A"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GuidePedagoArial">
    <w:altName w:val="Arial"/>
    <w:panose1 w:val="00000000000000000000"/>
    <w:charset w:val="4D"/>
    <w:family w:val="auto"/>
    <w:notTrueType/>
    <w:pitch w:val="default"/>
    <w:sig w:usb0="00000003" w:usb1="00000000" w:usb2="00000000" w:usb3="00000000" w:csb0="00000001" w:csb1="00000000"/>
  </w:font>
  <w:font w:name="GuidePedagoNCond">
    <w:altName w:val="Arial"/>
    <w:panose1 w:val="00000000000000000000"/>
    <w:charset w:val="4D"/>
    <w:family w:val="auto"/>
    <w:notTrueType/>
    <w:pitch w:val="default"/>
    <w:sig w:usb0="00000003" w:usb1="00000000" w:usb2="00000000" w:usb3="00000000" w:csb0="00000001" w:csb1="00000000"/>
  </w:font>
  <w:font w:name="GuidePedagoTimes">
    <w:altName w:val="Malgun Gothic"/>
    <w:panose1 w:val="00000000000000000000"/>
    <w:charset w:val="4D"/>
    <w:family w:val="auto"/>
    <w:notTrueType/>
    <w:pitch w:val="default"/>
    <w:sig w:usb0="00000003" w:usb1="00000000" w:usb2="00000000" w:usb3="00000000" w:csb0="00000001" w:csb1="00000000"/>
  </w:font>
  <w:font w:name="GuidePedagoTimes-Bold">
    <w:altName w:val="Malgun Gothic"/>
    <w:panose1 w:val="00000000000000000000"/>
    <w:charset w:val="4D"/>
    <w:family w:val="auto"/>
    <w:notTrueType/>
    <w:pitch w:val="default"/>
    <w:sig w:usb0="00000003" w:usb1="00000000" w:usb2="00000000" w:usb3="00000000" w:csb0="00000001" w:csb1="00000000"/>
  </w:font>
  <w:font w:name="GuidePedagoNCond-Italic">
    <w:altName w:val="Segoe Script"/>
    <w:panose1 w:val="00000000000000000000"/>
    <w:charset w:val="4D"/>
    <w:family w:val="auto"/>
    <w:notTrueType/>
    <w:pitch w:val="default"/>
    <w:sig w:usb0="00000003" w:usb1="00000000" w:usb2="00000000" w:usb3="00000000" w:csb0="00000001" w:csb1="00000000"/>
  </w:font>
  <w:font w:name="GuidePedagoNCond-Bold">
    <w:altName w:val="Tw Cen MT Condensed Extra Bold"/>
    <w:panose1 w:val="00000000000000000000"/>
    <w:charset w:val="4D"/>
    <w:family w:val="auto"/>
    <w:notTrueType/>
    <w:pitch w:val="default"/>
    <w:sig w:usb0="00000003" w:usb1="00000000" w:usb2="00000000" w:usb3="00000000" w:csb0="00000001" w:csb1="00000000"/>
  </w:font>
  <w:font w:name="Guide Pedago NCond">
    <w:altName w:val="Arial"/>
    <w:panose1 w:val="00000000000000000000"/>
    <w:charset w:val="00"/>
    <w:family w:val="swiss"/>
    <w:notTrueType/>
    <w:pitch w:val="variable"/>
    <w:sig w:usb0="00000001" w:usb1="4000204A" w:usb2="00000000" w:usb3="00000000" w:csb0="00000011" w:csb1="00000000"/>
  </w:font>
  <w:font w:name="Tahoma">
    <w:panose1 w:val="020B0604030504040204"/>
    <w:charset w:val="00"/>
    <w:family w:val="swiss"/>
    <w:pitch w:val="variable"/>
    <w:sig w:usb0="E1002EFF" w:usb1="C000605B" w:usb2="00000029" w:usb3="00000000" w:csb0="000101FF" w:csb1="00000000"/>
  </w:font>
  <w:font w:name="Guide Pedago Arial">
    <w:altName w:val="Arial"/>
    <w:panose1 w:val="00000000000000000000"/>
    <w:charset w:val="00"/>
    <w:family w:val="swiss"/>
    <w:notTrueType/>
    <w:pitch w:val="variable"/>
    <w:sig w:usb0="00000001" w:usb1="4000204A" w:usb2="00000000" w:usb3="00000000" w:csb0="0000001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airfieldLTStd-Heavy">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5D6" w:rsidRPr="004016EA" w:rsidRDefault="00D275D6" w:rsidP="00C20988">
    <w:pPr>
      <w:pStyle w:val="Pieddepagegauche"/>
      <w:rPr>
        <w:w w:val="100"/>
      </w:rPr>
    </w:pPr>
    <w:r>
      <w:rPr>
        <w:rStyle w:val="Folio"/>
        <w:b/>
        <w:bCs/>
      </w:rPr>
      <w:fldChar w:fldCharType="begin"/>
    </w:r>
    <w:r>
      <w:rPr>
        <w:rStyle w:val="Folio"/>
        <w:b/>
        <w:bCs/>
      </w:rPr>
      <w:instrText xml:space="preserve"> PAGE </w:instrText>
    </w:r>
    <w:r>
      <w:rPr>
        <w:rStyle w:val="Folio"/>
        <w:b/>
        <w:bCs/>
      </w:rPr>
      <w:fldChar w:fldCharType="separate"/>
    </w:r>
    <w:r w:rsidR="007067A2">
      <w:rPr>
        <w:rStyle w:val="Folio"/>
        <w:b/>
        <w:bCs/>
        <w:noProof/>
      </w:rPr>
      <w:t>16</w:t>
    </w:r>
    <w:r>
      <w:rPr>
        <w:rStyle w:val="Folio"/>
        <w:b/>
        <w:bCs/>
      </w:rPr>
      <w:fldChar w:fldCharType="end"/>
    </w:r>
    <w:r>
      <w:rPr>
        <w:rStyle w:val="Folio"/>
        <w:b/>
        <w:bCs/>
      </w:rPr>
      <w:t xml:space="preserve"> </w:t>
    </w:r>
    <w:r>
      <w:rPr>
        <w:w w:val="100"/>
      </w:rPr>
      <w:tab/>
    </w:r>
    <w:r>
      <w:rPr>
        <w:w w:val="100"/>
      </w:rPr>
      <w:tab/>
      <w:t>Partie 9 – Immunologie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5D6" w:rsidRDefault="00D275D6" w:rsidP="00C20988">
    <w:pPr>
      <w:pStyle w:val="Pieddepagedroite"/>
    </w:pPr>
    <w:r>
      <w:rPr>
        <w:rStyle w:val="Bold"/>
      </w:rPr>
      <w:t xml:space="preserve">Chapitre 16 </w:t>
    </w:r>
    <w:r>
      <w:t>– Les défenses immunitaires spécifiques mises en jeu lors d’une infection virale</w:t>
    </w:r>
    <w:r>
      <w:tab/>
    </w:r>
    <w:r>
      <w:rPr>
        <w:rStyle w:val="Folio"/>
      </w:rPr>
      <w:fldChar w:fldCharType="begin"/>
    </w:r>
    <w:r>
      <w:rPr>
        <w:rStyle w:val="Folio"/>
      </w:rPr>
      <w:instrText xml:space="preserve"> PAGE </w:instrText>
    </w:r>
    <w:r>
      <w:rPr>
        <w:rStyle w:val="Folio"/>
      </w:rPr>
      <w:fldChar w:fldCharType="separate"/>
    </w:r>
    <w:r w:rsidR="007067A2">
      <w:rPr>
        <w:rStyle w:val="Folio"/>
        <w:noProof/>
      </w:rPr>
      <w:t>15</w:t>
    </w:r>
    <w:r>
      <w:rPr>
        <w:rStyle w:val="Folio"/>
      </w:rPr>
      <w:fldChar w:fldCharType="end"/>
    </w:r>
    <w:r>
      <w:rPr>
        <w:rStyle w:val="Folio"/>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78A0" w:rsidRDefault="00E578A0" w:rsidP="004016EA">
      <w:r>
        <w:separator/>
      </w:r>
    </w:p>
  </w:footnote>
  <w:footnote w:type="continuationSeparator" w:id="0">
    <w:p w:rsidR="00E578A0" w:rsidRDefault="00E578A0" w:rsidP="004016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25F6C"/>
    <w:multiLevelType w:val="hybridMultilevel"/>
    <w:tmpl w:val="C3C01886"/>
    <w:lvl w:ilvl="0" w:tplc="72882C5A">
      <w:start w:val="1"/>
      <w:numFmt w:val="bullet"/>
      <w:pStyle w:val="Tableaulistepuce"/>
      <w:lvlText w:val=""/>
      <w:lvlJc w:val="left"/>
      <w:pPr>
        <w:tabs>
          <w:tab w:val="num" w:pos="57"/>
        </w:tabs>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109732F8"/>
    <w:multiLevelType w:val="hybridMultilevel"/>
    <w:tmpl w:val="1BD2BBAC"/>
    <w:lvl w:ilvl="0" w:tplc="BFA00F16">
      <w:start w:val="1"/>
      <w:numFmt w:val="bullet"/>
      <w:pStyle w:val="Tableaulistetiret"/>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18A765E1"/>
    <w:multiLevelType w:val="multilevel"/>
    <w:tmpl w:val="17F694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18AE79C7"/>
    <w:multiLevelType w:val="multilevel"/>
    <w:tmpl w:val="3B0A4B50"/>
    <w:lvl w:ilvl="0">
      <w:numFmt w:val="bullet"/>
      <w:lvlText w:val="–"/>
      <w:lvlJc w:val="left"/>
      <w:pPr>
        <w:ind w:left="0" w:firstLine="0"/>
      </w:pPr>
      <w:rPr>
        <w:rFonts w:ascii="OpenSymbol" w:eastAsia="OpenSymbol" w:hAnsi="OpenSymbol" w:cs="OpenSymbol"/>
      </w:rPr>
    </w:lvl>
    <w:lvl w:ilvl="1">
      <w:numFmt w:val="bullet"/>
      <w:lvlText w:val="–"/>
      <w:lvlJc w:val="left"/>
      <w:pPr>
        <w:ind w:left="0" w:firstLine="0"/>
      </w:pPr>
      <w:rPr>
        <w:rFonts w:ascii="OpenSymbol" w:eastAsia="OpenSymbol" w:hAnsi="OpenSymbol" w:cs="OpenSymbol"/>
      </w:rPr>
    </w:lvl>
    <w:lvl w:ilvl="2">
      <w:numFmt w:val="bullet"/>
      <w:lvlText w:val="–"/>
      <w:lvlJc w:val="left"/>
      <w:pPr>
        <w:ind w:left="0" w:firstLine="0"/>
      </w:pPr>
      <w:rPr>
        <w:rFonts w:ascii="OpenSymbol" w:eastAsia="OpenSymbol" w:hAnsi="OpenSymbol" w:cs="OpenSymbol"/>
      </w:rPr>
    </w:lvl>
    <w:lvl w:ilvl="3">
      <w:numFmt w:val="bullet"/>
      <w:lvlText w:val="–"/>
      <w:lvlJc w:val="left"/>
      <w:pPr>
        <w:ind w:left="0" w:firstLine="0"/>
      </w:pPr>
      <w:rPr>
        <w:rFonts w:ascii="OpenSymbol" w:eastAsia="OpenSymbol" w:hAnsi="OpenSymbol" w:cs="OpenSymbol"/>
      </w:rPr>
    </w:lvl>
    <w:lvl w:ilvl="4">
      <w:numFmt w:val="bullet"/>
      <w:lvlText w:val="–"/>
      <w:lvlJc w:val="left"/>
      <w:pPr>
        <w:ind w:left="0" w:firstLine="0"/>
      </w:pPr>
      <w:rPr>
        <w:rFonts w:ascii="OpenSymbol" w:eastAsia="OpenSymbol" w:hAnsi="OpenSymbol" w:cs="OpenSymbol"/>
      </w:rPr>
    </w:lvl>
    <w:lvl w:ilvl="5">
      <w:numFmt w:val="bullet"/>
      <w:lvlText w:val="–"/>
      <w:lvlJc w:val="left"/>
      <w:pPr>
        <w:ind w:left="0" w:firstLine="0"/>
      </w:pPr>
      <w:rPr>
        <w:rFonts w:ascii="OpenSymbol" w:eastAsia="OpenSymbol" w:hAnsi="OpenSymbol" w:cs="OpenSymbol"/>
      </w:rPr>
    </w:lvl>
    <w:lvl w:ilvl="6">
      <w:numFmt w:val="bullet"/>
      <w:lvlText w:val="–"/>
      <w:lvlJc w:val="left"/>
      <w:pPr>
        <w:ind w:left="0" w:firstLine="0"/>
      </w:pPr>
      <w:rPr>
        <w:rFonts w:ascii="OpenSymbol" w:eastAsia="OpenSymbol" w:hAnsi="OpenSymbol" w:cs="OpenSymbol"/>
      </w:rPr>
    </w:lvl>
    <w:lvl w:ilvl="7">
      <w:numFmt w:val="bullet"/>
      <w:lvlText w:val="–"/>
      <w:lvlJc w:val="left"/>
      <w:pPr>
        <w:ind w:left="0" w:firstLine="0"/>
      </w:pPr>
      <w:rPr>
        <w:rFonts w:ascii="OpenSymbol" w:eastAsia="OpenSymbol" w:hAnsi="OpenSymbol" w:cs="OpenSymbol"/>
      </w:rPr>
    </w:lvl>
    <w:lvl w:ilvl="8">
      <w:numFmt w:val="bullet"/>
      <w:lvlText w:val="–"/>
      <w:lvlJc w:val="left"/>
      <w:pPr>
        <w:ind w:left="0" w:firstLine="0"/>
      </w:pPr>
      <w:rPr>
        <w:rFonts w:ascii="OpenSymbol" w:eastAsia="OpenSymbol" w:hAnsi="OpenSymbol" w:cs="OpenSymbol"/>
      </w:rPr>
    </w:lvl>
  </w:abstractNum>
  <w:abstractNum w:abstractNumId="4">
    <w:nsid w:val="1C1A3866"/>
    <w:multiLevelType w:val="hybridMultilevel"/>
    <w:tmpl w:val="DC6CB0F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1D1D1FBF"/>
    <w:multiLevelType w:val="hybridMultilevel"/>
    <w:tmpl w:val="46F46232"/>
    <w:lvl w:ilvl="0" w:tplc="2B1A10A0">
      <w:start w:val="1"/>
      <w:numFmt w:val="bullet"/>
      <w:pStyle w:val="TEnumpoint"/>
      <w:lvlText w:val="·"/>
      <w:lvlJc w:val="left"/>
      <w:pPr>
        <w:tabs>
          <w:tab w:val="num" w:pos="170"/>
        </w:tabs>
      </w:pPr>
      <w:rPr>
        <w:rFonts w:ascii="Guide Pedago Times" w:hAnsi="Guide Pedago Time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2380281C"/>
    <w:multiLevelType w:val="multilevel"/>
    <w:tmpl w:val="D1A43936"/>
    <w:lvl w:ilvl="0">
      <w:start w:val="1"/>
      <w:numFmt w:val="decimal"/>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7">
    <w:nsid w:val="27785785"/>
    <w:multiLevelType w:val="multilevel"/>
    <w:tmpl w:val="210406F6"/>
    <w:lvl w:ilvl="0">
      <w:start w:val="1"/>
      <w:numFmt w:val="bullet"/>
      <w:lvlText w:val="-"/>
      <w:lvlJc w:val="left"/>
      <w:pPr>
        <w:tabs>
          <w:tab w:val="num" w:pos="170"/>
        </w:tabs>
        <w:ind w:left="170" w:hanging="170"/>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44262800"/>
    <w:multiLevelType w:val="multilevel"/>
    <w:tmpl w:val="3F3C4ED0"/>
    <w:lvl w:ilvl="0">
      <w:start w:val="1"/>
      <w:numFmt w:val="bullet"/>
      <w:lvlText w:val="-"/>
      <w:lvlJc w:val="left"/>
      <w:pPr>
        <w:tabs>
          <w:tab w:val="num" w:pos="113"/>
        </w:tabs>
        <w:ind w:left="113"/>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47ED1AE9"/>
    <w:multiLevelType w:val="multilevel"/>
    <w:tmpl w:val="292E2590"/>
    <w:lvl w:ilvl="0">
      <w:start w:val="1"/>
      <w:numFmt w:val="bullet"/>
      <w:lvlText w:val="-"/>
      <w:lvlJc w:val="left"/>
      <w:pPr>
        <w:tabs>
          <w:tab w:val="num" w:pos="113"/>
        </w:tabs>
        <w:ind w:left="227"/>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572E3DD3"/>
    <w:multiLevelType w:val="multilevel"/>
    <w:tmpl w:val="911ED404"/>
    <w:lvl w:ilvl="0">
      <w:start w:val="1"/>
      <w:numFmt w:val="bullet"/>
      <w:lvlText w:val="-"/>
      <w:lvlJc w:val="left"/>
      <w:pPr>
        <w:tabs>
          <w:tab w:val="num" w:pos="113"/>
        </w:tabs>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67D70143"/>
    <w:multiLevelType w:val="hybridMultilevel"/>
    <w:tmpl w:val="4E601BC2"/>
    <w:lvl w:ilvl="0" w:tplc="8FB0FBBA">
      <w:start w:val="1"/>
      <w:numFmt w:val="bullet"/>
      <w:pStyle w:val="TEnumpuce"/>
      <w:lvlText w:val=""/>
      <w:lvlJc w:val="left"/>
      <w:pPr>
        <w:tabs>
          <w:tab w:val="num" w:pos="170"/>
        </w:tabs>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69D615C1"/>
    <w:multiLevelType w:val="hybridMultilevel"/>
    <w:tmpl w:val="7A5CB8B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6E2B2D18"/>
    <w:multiLevelType w:val="multilevel"/>
    <w:tmpl w:val="7DD60C5E"/>
    <w:lvl w:ilvl="0">
      <w:start w:val="1"/>
      <w:numFmt w:val="bullet"/>
      <w:lvlText w:val="-"/>
      <w:lvlJc w:val="left"/>
      <w:pPr>
        <w:tabs>
          <w:tab w:val="num" w:pos="227"/>
        </w:tabs>
        <w:ind w:left="227" w:hanging="227"/>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6F9A394D"/>
    <w:multiLevelType w:val="multilevel"/>
    <w:tmpl w:val="F05A684A"/>
    <w:lvl w:ilvl="0">
      <w:numFmt w:val="bullet"/>
      <w:lvlText w:val="–"/>
      <w:lvlJc w:val="left"/>
      <w:pPr>
        <w:ind w:left="0" w:firstLine="0"/>
      </w:pPr>
      <w:rPr>
        <w:rFonts w:ascii="OpenSymbol" w:eastAsia="OpenSymbol" w:hAnsi="OpenSymbol" w:cs="OpenSymbol"/>
      </w:rPr>
    </w:lvl>
    <w:lvl w:ilvl="1">
      <w:numFmt w:val="bullet"/>
      <w:lvlText w:val="–"/>
      <w:lvlJc w:val="left"/>
      <w:pPr>
        <w:ind w:left="0" w:firstLine="0"/>
      </w:pPr>
      <w:rPr>
        <w:rFonts w:ascii="OpenSymbol" w:eastAsia="OpenSymbol" w:hAnsi="OpenSymbol" w:cs="OpenSymbol"/>
      </w:rPr>
    </w:lvl>
    <w:lvl w:ilvl="2">
      <w:numFmt w:val="bullet"/>
      <w:lvlText w:val="–"/>
      <w:lvlJc w:val="left"/>
      <w:pPr>
        <w:ind w:left="0" w:firstLine="0"/>
      </w:pPr>
      <w:rPr>
        <w:rFonts w:ascii="OpenSymbol" w:eastAsia="OpenSymbol" w:hAnsi="OpenSymbol" w:cs="OpenSymbol"/>
      </w:rPr>
    </w:lvl>
    <w:lvl w:ilvl="3">
      <w:numFmt w:val="bullet"/>
      <w:lvlText w:val="–"/>
      <w:lvlJc w:val="left"/>
      <w:pPr>
        <w:ind w:left="0" w:firstLine="0"/>
      </w:pPr>
      <w:rPr>
        <w:rFonts w:ascii="OpenSymbol" w:eastAsia="OpenSymbol" w:hAnsi="OpenSymbol" w:cs="OpenSymbol"/>
      </w:rPr>
    </w:lvl>
    <w:lvl w:ilvl="4">
      <w:numFmt w:val="bullet"/>
      <w:lvlText w:val="–"/>
      <w:lvlJc w:val="left"/>
      <w:pPr>
        <w:ind w:left="0" w:firstLine="0"/>
      </w:pPr>
      <w:rPr>
        <w:rFonts w:ascii="OpenSymbol" w:eastAsia="OpenSymbol" w:hAnsi="OpenSymbol" w:cs="OpenSymbol"/>
      </w:rPr>
    </w:lvl>
    <w:lvl w:ilvl="5">
      <w:numFmt w:val="bullet"/>
      <w:lvlText w:val="–"/>
      <w:lvlJc w:val="left"/>
      <w:pPr>
        <w:ind w:left="0" w:firstLine="0"/>
      </w:pPr>
      <w:rPr>
        <w:rFonts w:ascii="OpenSymbol" w:eastAsia="OpenSymbol" w:hAnsi="OpenSymbol" w:cs="OpenSymbol"/>
      </w:rPr>
    </w:lvl>
    <w:lvl w:ilvl="6">
      <w:numFmt w:val="bullet"/>
      <w:lvlText w:val="–"/>
      <w:lvlJc w:val="left"/>
      <w:pPr>
        <w:ind w:left="0" w:firstLine="0"/>
      </w:pPr>
      <w:rPr>
        <w:rFonts w:ascii="OpenSymbol" w:eastAsia="OpenSymbol" w:hAnsi="OpenSymbol" w:cs="OpenSymbol"/>
      </w:rPr>
    </w:lvl>
    <w:lvl w:ilvl="7">
      <w:numFmt w:val="bullet"/>
      <w:lvlText w:val="–"/>
      <w:lvlJc w:val="left"/>
      <w:pPr>
        <w:ind w:left="0" w:firstLine="0"/>
      </w:pPr>
      <w:rPr>
        <w:rFonts w:ascii="OpenSymbol" w:eastAsia="OpenSymbol" w:hAnsi="OpenSymbol" w:cs="OpenSymbol"/>
      </w:rPr>
    </w:lvl>
    <w:lvl w:ilvl="8">
      <w:numFmt w:val="bullet"/>
      <w:lvlText w:val="–"/>
      <w:lvlJc w:val="left"/>
      <w:pPr>
        <w:ind w:left="0" w:firstLine="0"/>
      </w:pPr>
      <w:rPr>
        <w:rFonts w:ascii="OpenSymbol" w:eastAsia="OpenSymbol" w:hAnsi="OpenSymbol" w:cs="OpenSymbol"/>
      </w:rPr>
    </w:lvl>
  </w:abstractNum>
  <w:abstractNum w:abstractNumId="15">
    <w:nsid w:val="73D21D68"/>
    <w:multiLevelType w:val="hybridMultilevel"/>
    <w:tmpl w:val="8722AAE2"/>
    <w:lvl w:ilvl="0" w:tplc="5B0AF126">
      <w:start w:val="1"/>
      <w:numFmt w:val="bullet"/>
      <w:pStyle w:val="09Commentaireliste"/>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7EDD3EA4"/>
    <w:multiLevelType w:val="hybridMultilevel"/>
    <w:tmpl w:val="911ED404"/>
    <w:lvl w:ilvl="0" w:tplc="A9FC94E8">
      <w:start w:val="1"/>
      <w:numFmt w:val="bullet"/>
      <w:pStyle w:val="TEnumtiret"/>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
  </w:num>
  <w:num w:numId="3">
    <w:abstractNumId w:val="1"/>
  </w:num>
  <w:num w:numId="4">
    <w:abstractNumId w:val="8"/>
  </w:num>
  <w:num w:numId="5">
    <w:abstractNumId w:val="9"/>
  </w:num>
  <w:num w:numId="6">
    <w:abstractNumId w:val="13"/>
  </w:num>
  <w:num w:numId="7">
    <w:abstractNumId w:val="7"/>
  </w:num>
  <w:num w:numId="8">
    <w:abstractNumId w:val="15"/>
  </w:num>
  <w:num w:numId="9">
    <w:abstractNumId w:val="11"/>
  </w:num>
  <w:num w:numId="10">
    <w:abstractNumId w:val="16"/>
  </w:num>
  <w:num w:numId="11">
    <w:abstractNumId w:val="5"/>
  </w:num>
  <w:num w:numId="12">
    <w:abstractNumId w:val="10"/>
  </w:num>
  <w:num w:numId="13">
    <w:abstractNumId w:val="14"/>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4"/>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425"/>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C25DFC"/>
    <w:rsid w:val="00010472"/>
    <w:rsid w:val="000200B9"/>
    <w:rsid w:val="00031E28"/>
    <w:rsid w:val="00051CC9"/>
    <w:rsid w:val="00054C34"/>
    <w:rsid w:val="000A31BA"/>
    <w:rsid w:val="000A66E0"/>
    <w:rsid w:val="00104996"/>
    <w:rsid w:val="00144272"/>
    <w:rsid w:val="00151A6E"/>
    <w:rsid w:val="001A0B80"/>
    <w:rsid w:val="0024646B"/>
    <w:rsid w:val="002770E5"/>
    <w:rsid w:val="00292240"/>
    <w:rsid w:val="002B2FAC"/>
    <w:rsid w:val="0030498C"/>
    <w:rsid w:val="00324F73"/>
    <w:rsid w:val="00394FED"/>
    <w:rsid w:val="003A6641"/>
    <w:rsid w:val="004016EA"/>
    <w:rsid w:val="0045152B"/>
    <w:rsid w:val="004A1FB0"/>
    <w:rsid w:val="004E20A9"/>
    <w:rsid w:val="004E2AD9"/>
    <w:rsid w:val="005C0C2C"/>
    <w:rsid w:val="00644514"/>
    <w:rsid w:val="006B172B"/>
    <w:rsid w:val="006B7D00"/>
    <w:rsid w:val="006C0120"/>
    <w:rsid w:val="006C2988"/>
    <w:rsid w:val="007067A2"/>
    <w:rsid w:val="00722537"/>
    <w:rsid w:val="00751EB1"/>
    <w:rsid w:val="00757BA2"/>
    <w:rsid w:val="007763D4"/>
    <w:rsid w:val="0079080C"/>
    <w:rsid w:val="00794614"/>
    <w:rsid w:val="00806FB8"/>
    <w:rsid w:val="00810809"/>
    <w:rsid w:val="0082493C"/>
    <w:rsid w:val="008554DD"/>
    <w:rsid w:val="008713B1"/>
    <w:rsid w:val="00890C7D"/>
    <w:rsid w:val="009215F2"/>
    <w:rsid w:val="009C3943"/>
    <w:rsid w:val="009C7BAC"/>
    <w:rsid w:val="00AD6532"/>
    <w:rsid w:val="00AE1FD2"/>
    <w:rsid w:val="00B81F3B"/>
    <w:rsid w:val="00BD34C9"/>
    <w:rsid w:val="00BE493A"/>
    <w:rsid w:val="00BF47D4"/>
    <w:rsid w:val="00C02E8D"/>
    <w:rsid w:val="00C20988"/>
    <w:rsid w:val="00C25DFC"/>
    <w:rsid w:val="00C939AD"/>
    <w:rsid w:val="00CF04A9"/>
    <w:rsid w:val="00CF17D4"/>
    <w:rsid w:val="00D1160A"/>
    <w:rsid w:val="00D17CBB"/>
    <w:rsid w:val="00D275D6"/>
    <w:rsid w:val="00DB6C66"/>
    <w:rsid w:val="00DC7650"/>
    <w:rsid w:val="00DF5182"/>
    <w:rsid w:val="00E578A0"/>
    <w:rsid w:val="00ED3391"/>
    <w:rsid w:val="00EE26B7"/>
    <w:rsid w:val="00EE3A58"/>
    <w:rsid w:val="00F030C4"/>
    <w:rsid w:val="00F45FE9"/>
    <w:rsid w:val="00F80B95"/>
    <w:rsid w:val="00F836CF"/>
    <w:rsid w:val="00FD274E"/>
    <w:rsid w:val="00FE12EC"/>
    <w:rsid w:val="00FE7AF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fr-FR" w:eastAsia="fr-FR" w:bidi="ar-SA"/>
      </w:rPr>
    </w:rPrDefault>
    <w:pPrDefault>
      <w:pPr>
        <w:spacing w:after="200" w:line="23"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7D4"/>
    <w:pPr>
      <w:spacing w:after="0" w:line="240" w:lineRule="auto"/>
    </w:pPr>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ucunstyledeparagraphe">
    <w:name w:val="[Aucun style de paragraphe]"/>
    <w:uiPriority w:val="99"/>
    <w:rsid w:val="00394FED"/>
    <w:pPr>
      <w:widowControl w:val="0"/>
      <w:autoSpaceDE w:val="0"/>
      <w:autoSpaceDN w:val="0"/>
      <w:adjustRightInd w:val="0"/>
      <w:spacing w:after="0" w:line="288" w:lineRule="auto"/>
      <w:textAlignment w:val="center"/>
    </w:pPr>
    <w:rPr>
      <w:rFonts w:ascii="Times-Roman" w:hAnsi="Times-Roman" w:cs="Times-Roman"/>
      <w:color w:val="000000"/>
      <w:sz w:val="24"/>
      <w:szCs w:val="24"/>
    </w:rPr>
  </w:style>
  <w:style w:type="paragraph" w:customStyle="1" w:styleId="00Chaptitre">
    <w:name w:val="00_Chap_titre"/>
    <w:basedOn w:val="Aucunstyledeparagraphe"/>
    <w:uiPriority w:val="99"/>
    <w:rsid w:val="00394FED"/>
    <w:pPr>
      <w:keepNext/>
      <w:keepLines/>
      <w:pageBreakBefore/>
      <w:suppressAutoHyphens/>
      <w:spacing w:after="397" w:line="560" w:lineRule="atLeast"/>
      <w:ind w:left="1417" w:hanging="1417"/>
    </w:pPr>
    <w:rPr>
      <w:rFonts w:ascii="GuidePedagoArial" w:hAnsi="GuidePedagoArial" w:cs="GuidePedagoArial"/>
      <w:sz w:val="48"/>
      <w:szCs w:val="48"/>
    </w:rPr>
  </w:style>
  <w:style w:type="paragraph" w:customStyle="1" w:styleId="02Programmetitre">
    <w:name w:val="02_Programme_titre"/>
    <w:basedOn w:val="Aucunstyledeparagraphe"/>
    <w:uiPriority w:val="99"/>
    <w:rsid w:val="00394FED"/>
    <w:pPr>
      <w:keepNext/>
      <w:keepLines/>
      <w:suppressAutoHyphens/>
      <w:spacing w:before="142" w:line="200" w:lineRule="atLeast"/>
    </w:pPr>
    <w:rPr>
      <w:rFonts w:ascii="GuidePedagoNCond" w:hAnsi="GuidePedagoNCond" w:cs="GuidePedagoNCond"/>
      <w:caps/>
      <w:sz w:val="19"/>
      <w:szCs w:val="19"/>
    </w:rPr>
  </w:style>
  <w:style w:type="paragraph" w:customStyle="1" w:styleId="TTextecourant">
    <w:name w:val="T_Texte_courant"/>
    <w:basedOn w:val="Aucunstyledeparagraphe"/>
    <w:uiPriority w:val="99"/>
    <w:rsid w:val="00394FED"/>
    <w:pPr>
      <w:spacing w:line="260" w:lineRule="atLeast"/>
      <w:jc w:val="both"/>
    </w:pPr>
    <w:rPr>
      <w:rFonts w:ascii="GuidePedagoTimes" w:hAnsi="GuidePedagoTimes" w:cs="GuidePedagoTimes"/>
      <w:sz w:val="22"/>
      <w:szCs w:val="22"/>
    </w:rPr>
  </w:style>
  <w:style w:type="paragraph" w:customStyle="1" w:styleId="Ancrageobjet">
    <w:name w:val="Ancrage_objet"/>
    <w:basedOn w:val="TTextecourant"/>
    <w:uiPriority w:val="99"/>
    <w:rsid w:val="00394FED"/>
    <w:pPr>
      <w:spacing w:before="113" w:after="170" w:line="288" w:lineRule="auto"/>
      <w:jc w:val="center"/>
    </w:pPr>
  </w:style>
  <w:style w:type="paragraph" w:customStyle="1" w:styleId="03Adressesiteprof">
    <w:name w:val="03_Adresse_site_prof"/>
    <w:basedOn w:val="TTextecourant"/>
    <w:next w:val="TTextecourant"/>
    <w:uiPriority w:val="99"/>
    <w:rsid w:val="00CF17D4"/>
    <w:pPr>
      <w:suppressAutoHyphens/>
      <w:spacing w:before="120"/>
      <w:jc w:val="left"/>
    </w:pPr>
    <w:rPr>
      <w:rFonts w:ascii="GuidePedagoTimes-Bold" w:hAnsi="GuidePedagoTimes-Bold" w:cs="GuidePedagoTimes-Bold"/>
      <w:b/>
      <w:bCs/>
    </w:rPr>
  </w:style>
  <w:style w:type="paragraph" w:customStyle="1" w:styleId="08Commentaire">
    <w:name w:val="08_Commentaire"/>
    <w:basedOn w:val="Aucunstyledeparagraphe"/>
    <w:uiPriority w:val="99"/>
    <w:rsid w:val="00394FED"/>
    <w:pPr>
      <w:tabs>
        <w:tab w:val="left" w:pos="280"/>
      </w:tabs>
      <w:spacing w:before="113" w:line="270" w:lineRule="atLeast"/>
      <w:jc w:val="both"/>
    </w:pPr>
    <w:rPr>
      <w:rFonts w:ascii="GuidePedagoNCond-Italic" w:hAnsi="GuidePedagoNCond-Italic" w:cs="GuidePedagoNCond-Italic"/>
      <w:i/>
      <w:iCs/>
      <w:sz w:val="23"/>
      <w:szCs w:val="23"/>
    </w:rPr>
  </w:style>
  <w:style w:type="paragraph" w:customStyle="1" w:styleId="09Commentaireliste">
    <w:name w:val="09_Commentaire_liste"/>
    <w:basedOn w:val="08Commentaire"/>
    <w:uiPriority w:val="99"/>
    <w:rsid w:val="0024646B"/>
    <w:pPr>
      <w:numPr>
        <w:numId w:val="8"/>
      </w:numPr>
      <w:suppressAutoHyphens/>
      <w:spacing w:before="0"/>
    </w:pPr>
  </w:style>
  <w:style w:type="paragraph" w:customStyle="1" w:styleId="04Exercicestitre">
    <w:name w:val="04_Exercices_titre"/>
    <w:basedOn w:val="Aucunstyledeparagraphe"/>
    <w:next w:val="TTextecourant"/>
    <w:uiPriority w:val="99"/>
    <w:rsid w:val="00394FED"/>
    <w:pPr>
      <w:keepNext/>
      <w:keepLines/>
      <w:suppressAutoHyphens/>
      <w:spacing w:before="680" w:line="310" w:lineRule="atLeast"/>
    </w:pPr>
    <w:rPr>
      <w:rFonts w:ascii="GuidePedagoNCond-Bold" w:hAnsi="GuidePedagoNCond-Bold" w:cs="GuidePedagoNCond-Bold"/>
      <w:b/>
      <w:bCs/>
      <w:sz w:val="27"/>
      <w:szCs w:val="27"/>
    </w:rPr>
  </w:style>
  <w:style w:type="paragraph" w:customStyle="1" w:styleId="05MissionTitre">
    <w:name w:val="05_Mission_Titre"/>
    <w:basedOn w:val="Aucunstyledeparagraphe"/>
    <w:uiPriority w:val="99"/>
    <w:rsid w:val="00394FED"/>
    <w:pPr>
      <w:keepNext/>
      <w:keepLines/>
      <w:tabs>
        <w:tab w:val="left" w:pos="560"/>
      </w:tabs>
      <w:suppressAutoHyphens/>
      <w:spacing w:before="340" w:after="113" w:line="310" w:lineRule="atLeast"/>
      <w:ind w:left="567" w:hanging="567"/>
    </w:pPr>
    <w:rPr>
      <w:rFonts w:ascii="GuidePedagoNCond" w:hAnsi="GuidePedagoNCond" w:cs="GuidePedagoNCond"/>
      <w:sz w:val="25"/>
      <w:szCs w:val="25"/>
    </w:rPr>
  </w:style>
  <w:style w:type="paragraph" w:customStyle="1" w:styleId="05ExerciceTitre">
    <w:name w:val="05_Exercice_Titre"/>
    <w:basedOn w:val="Aucunstyledeparagraphe"/>
    <w:uiPriority w:val="99"/>
    <w:rsid w:val="00394FED"/>
    <w:pPr>
      <w:keepNext/>
      <w:keepLines/>
      <w:suppressAutoHyphens/>
      <w:spacing w:before="198" w:after="85" w:line="310" w:lineRule="atLeast"/>
      <w:ind w:left="567" w:hanging="567"/>
    </w:pPr>
    <w:rPr>
      <w:rFonts w:ascii="GuidePedagoNCond" w:hAnsi="GuidePedagoNCond" w:cs="GuidePedagoNCond"/>
      <w:sz w:val="25"/>
      <w:szCs w:val="25"/>
    </w:rPr>
  </w:style>
  <w:style w:type="paragraph" w:customStyle="1" w:styleId="06Questionenonce">
    <w:name w:val="06_Question_enonce"/>
    <w:basedOn w:val="Aucunstyledeparagraphe"/>
    <w:uiPriority w:val="99"/>
    <w:rsid w:val="00394FED"/>
    <w:pPr>
      <w:keepNext/>
      <w:suppressAutoHyphens/>
      <w:spacing w:before="113" w:line="270" w:lineRule="atLeast"/>
      <w:jc w:val="both"/>
    </w:pPr>
    <w:rPr>
      <w:rFonts w:ascii="GuidePedagoTimes-Bold" w:hAnsi="GuidePedagoTimes-Bold" w:cs="GuidePedagoTimes-Bold"/>
      <w:b/>
      <w:bCs/>
      <w:spacing w:val="-1"/>
      <w:sz w:val="23"/>
      <w:szCs w:val="23"/>
    </w:rPr>
  </w:style>
  <w:style w:type="paragraph" w:customStyle="1" w:styleId="Ancrageobjet1col">
    <w:name w:val="Ancrage_objet_1col"/>
    <w:basedOn w:val="Ancrageobjet"/>
    <w:uiPriority w:val="99"/>
    <w:rsid w:val="00394FED"/>
  </w:style>
  <w:style w:type="paragraph" w:customStyle="1" w:styleId="TEnumpuce">
    <w:name w:val="T_Enum_puce"/>
    <w:basedOn w:val="TTextecourant"/>
    <w:next w:val="TTextecourant"/>
    <w:uiPriority w:val="99"/>
    <w:rsid w:val="0024646B"/>
    <w:pPr>
      <w:numPr>
        <w:numId w:val="9"/>
      </w:numPr>
    </w:pPr>
  </w:style>
  <w:style w:type="paragraph" w:customStyle="1" w:styleId="10Versepreuvetitre">
    <w:name w:val="10_Vers_epreuve_titre"/>
    <w:basedOn w:val="Aucunstyledeparagraphe"/>
    <w:next w:val="11Versepreuve"/>
    <w:uiPriority w:val="99"/>
    <w:rsid w:val="00394FED"/>
    <w:pPr>
      <w:keepNext/>
      <w:keepLines/>
      <w:suppressAutoHyphens/>
      <w:spacing w:before="397" w:line="310" w:lineRule="atLeast"/>
    </w:pPr>
    <w:rPr>
      <w:rFonts w:ascii="GuidePedagoNCond" w:hAnsi="GuidePedagoNCond" w:cs="GuidePedagoNCond"/>
      <w:caps/>
      <w:sz w:val="27"/>
      <w:szCs w:val="27"/>
    </w:rPr>
  </w:style>
  <w:style w:type="paragraph" w:customStyle="1" w:styleId="11Versepreuve">
    <w:name w:val="11_Vers_epreuve"/>
    <w:basedOn w:val="Aucunstyledeparagraphe"/>
    <w:next w:val="TTextecourant"/>
    <w:uiPriority w:val="99"/>
    <w:rsid w:val="00394FED"/>
    <w:pPr>
      <w:keepNext/>
      <w:tabs>
        <w:tab w:val="left" w:pos="560"/>
      </w:tabs>
      <w:suppressAutoHyphens/>
      <w:spacing w:before="85" w:after="85" w:line="310" w:lineRule="atLeast"/>
    </w:pPr>
    <w:rPr>
      <w:rFonts w:ascii="GuidePedagoNCond" w:hAnsi="GuidePedagoNCond" w:cs="GuidePedagoNCond"/>
      <w:sz w:val="25"/>
      <w:szCs w:val="25"/>
    </w:rPr>
  </w:style>
  <w:style w:type="paragraph" w:customStyle="1" w:styleId="TEnumtiret">
    <w:name w:val="T_Enum_tiret"/>
    <w:basedOn w:val="TTextecourant"/>
    <w:next w:val="TTextecourant"/>
    <w:uiPriority w:val="99"/>
    <w:rsid w:val="00806FB8"/>
    <w:pPr>
      <w:numPr>
        <w:numId w:val="10"/>
      </w:numPr>
      <w:tabs>
        <w:tab w:val="clear" w:pos="113"/>
        <w:tab w:val="left" w:pos="170"/>
      </w:tabs>
    </w:pPr>
  </w:style>
  <w:style w:type="paragraph" w:customStyle="1" w:styleId="TEnumpoint">
    <w:name w:val="T_Enum_point"/>
    <w:basedOn w:val="TTextecourant"/>
    <w:next w:val="TTextecourant"/>
    <w:uiPriority w:val="99"/>
    <w:rsid w:val="0024646B"/>
    <w:pPr>
      <w:numPr>
        <w:numId w:val="11"/>
      </w:numPr>
      <w:tabs>
        <w:tab w:val="left" w:pos="100"/>
      </w:tabs>
      <w:suppressAutoHyphens/>
    </w:pPr>
  </w:style>
  <w:style w:type="paragraph" w:customStyle="1" w:styleId="TTitrepuce">
    <w:name w:val="T_Titre_puce"/>
    <w:basedOn w:val="TTextecourant"/>
    <w:next w:val="TTextecourant"/>
    <w:uiPriority w:val="99"/>
    <w:rsid w:val="00394FED"/>
    <w:pPr>
      <w:keepNext/>
      <w:keepLines/>
      <w:tabs>
        <w:tab w:val="left" w:pos="113"/>
      </w:tabs>
      <w:spacing w:before="28"/>
    </w:pPr>
    <w:rPr>
      <w:rFonts w:ascii="GuidePedagoTimes-Bold" w:hAnsi="GuidePedagoTimes-Bold" w:cs="GuidePedagoTimes-Bold"/>
      <w:b/>
      <w:bCs/>
    </w:rPr>
  </w:style>
  <w:style w:type="paragraph" w:customStyle="1" w:styleId="Tableautitre">
    <w:name w:val="Tableau_titre"/>
    <w:basedOn w:val="Aucunstyledeparagraphe"/>
    <w:uiPriority w:val="99"/>
    <w:rsid w:val="00394FED"/>
    <w:pPr>
      <w:suppressAutoHyphens/>
      <w:spacing w:before="170" w:line="210" w:lineRule="atLeast"/>
    </w:pPr>
    <w:rPr>
      <w:rFonts w:ascii="GuidePedagoNCond-Bold" w:hAnsi="GuidePedagoNCond-Bold" w:cs="GuidePedagoNCond-Bold"/>
      <w:b/>
      <w:bCs/>
      <w:sz w:val="19"/>
      <w:szCs w:val="19"/>
    </w:rPr>
  </w:style>
  <w:style w:type="paragraph" w:customStyle="1" w:styleId="Tableaunote">
    <w:name w:val="Tableau_note"/>
    <w:basedOn w:val="Aucunstyledeparagraphe"/>
    <w:uiPriority w:val="99"/>
    <w:rsid w:val="00394FED"/>
    <w:pPr>
      <w:suppressAutoHyphens/>
      <w:spacing w:line="160" w:lineRule="atLeast"/>
    </w:pPr>
    <w:rPr>
      <w:rFonts w:ascii="GuidePedagoNCond" w:hAnsi="GuidePedagoNCond" w:cs="GuidePedagoNCond"/>
      <w:sz w:val="14"/>
      <w:szCs w:val="14"/>
    </w:rPr>
  </w:style>
  <w:style w:type="paragraph" w:customStyle="1" w:styleId="Tableaucourant">
    <w:name w:val="Tableau_courant"/>
    <w:basedOn w:val="Aucunstyledeparagraphe"/>
    <w:uiPriority w:val="99"/>
    <w:rsid w:val="00394FED"/>
    <w:pPr>
      <w:spacing w:line="180" w:lineRule="atLeast"/>
      <w:jc w:val="both"/>
    </w:pPr>
    <w:rPr>
      <w:rFonts w:ascii="GuidePedagoNCond" w:hAnsi="GuidePedagoNCond" w:cs="GuidePedagoNCond"/>
      <w:sz w:val="16"/>
      <w:szCs w:val="16"/>
    </w:rPr>
  </w:style>
  <w:style w:type="paragraph" w:customStyle="1" w:styleId="Tableausource">
    <w:name w:val="Tableau_source"/>
    <w:basedOn w:val="Tableaucourant"/>
    <w:uiPriority w:val="99"/>
    <w:rsid w:val="00394FED"/>
    <w:pPr>
      <w:jc w:val="right"/>
    </w:pPr>
  </w:style>
  <w:style w:type="paragraph" w:customStyle="1" w:styleId="07Titregras">
    <w:name w:val="07_Titre_gras"/>
    <w:basedOn w:val="TTextecourant"/>
    <w:next w:val="TTextecourant"/>
    <w:uiPriority w:val="99"/>
    <w:rsid w:val="00394FED"/>
    <w:pPr>
      <w:keepNext/>
      <w:keepLines/>
      <w:spacing w:before="68" w:line="270" w:lineRule="atLeast"/>
    </w:pPr>
    <w:rPr>
      <w:rFonts w:ascii="GuidePedagoTimes-Bold" w:hAnsi="GuidePedagoTimes-Bold" w:cs="GuidePedagoTimes-Bold"/>
      <w:b/>
      <w:bCs/>
      <w:sz w:val="23"/>
      <w:szCs w:val="23"/>
    </w:rPr>
  </w:style>
  <w:style w:type="paragraph" w:customStyle="1" w:styleId="05Applicationnum">
    <w:name w:val="05_Application_num"/>
    <w:basedOn w:val="Aucunstyledeparagraphe"/>
    <w:uiPriority w:val="99"/>
    <w:rsid w:val="00394FED"/>
    <w:pPr>
      <w:keepNext/>
      <w:keepLines/>
      <w:tabs>
        <w:tab w:val="left" w:pos="560"/>
      </w:tabs>
      <w:suppressAutoHyphens/>
      <w:spacing w:before="340" w:after="113" w:line="310" w:lineRule="atLeast"/>
      <w:ind w:left="567" w:hanging="567"/>
    </w:pPr>
    <w:rPr>
      <w:rFonts w:ascii="GuidePedagoNCond" w:hAnsi="GuidePedagoNCond" w:cs="GuidePedagoNCond"/>
      <w:spacing w:val="-1"/>
      <w:sz w:val="25"/>
      <w:szCs w:val="25"/>
    </w:rPr>
  </w:style>
  <w:style w:type="paragraph" w:customStyle="1" w:styleId="Tableautetiere">
    <w:name w:val="Tableau_tetiere"/>
    <w:basedOn w:val="Tableaucourant"/>
    <w:uiPriority w:val="99"/>
    <w:rsid w:val="00394FED"/>
    <w:pPr>
      <w:suppressAutoHyphens/>
    </w:pPr>
    <w:rPr>
      <w:rFonts w:ascii="GuidePedagoNCond-Bold" w:hAnsi="GuidePedagoNCond-Bold" w:cs="GuidePedagoNCond-Bold"/>
      <w:b/>
      <w:bCs/>
    </w:rPr>
  </w:style>
  <w:style w:type="paragraph" w:customStyle="1" w:styleId="Tableaulistepuce">
    <w:name w:val="Tableau_liste_puce"/>
    <w:basedOn w:val="Tableaucourant"/>
    <w:uiPriority w:val="99"/>
    <w:rsid w:val="00054C34"/>
    <w:pPr>
      <w:numPr>
        <w:numId w:val="1"/>
      </w:numPr>
      <w:tabs>
        <w:tab w:val="clear" w:pos="57"/>
        <w:tab w:val="left" w:pos="113"/>
      </w:tabs>
    </w:pPr>
  </w:style>
  <w:style w:type="paragraph" w:customStyle="1" w:styleId="Tableaulistetiret">
    <w:name w:val="Tableau_liste_tiret"/>
    <w:basedOn w:val="Tableaucourant"/>
    <w:uiPriority w:val="99"/>
    <w:rsid w:val="00054C34"/>
    <w:pPr>
      <w:numPr>
        <w:numId w:val="3"/>
      </w:numPr>
    </w:pPr>
  </w:style>
  <w:style w:type="character" w:customStyle="1" w:styleId="ChaptitrepourTC">
    <w:name w:val="Chap_titre_pour_TC"/>
    <w:uiPriority w:val="99"/>
    <w:rsid w:val="00394FED"/>
  </w:style>
  <w:style w:type="character" w:customStyle="1" w:styleId="i">
    <w:name w:val="i"/>
    <w:uiPriority w:val="99"/>
    <w:rsid w:val="00394FED"/>
    <w:rPr>
      <w:i/>
    </w:rPr>
  </w:style>
  <w:style w:type="character" w:customStyle="1" w:styleId="b">
    <w:name w:val="b"/>
    <w:uiPriority w:val="99"/>
    <w:rsid w:val="00394FED"/>
    <w:rPr>
      <w:b/>
    </w:rPr>
  </w:style>
  <w:style w:type="character" w:customStyle="1" w:styleId="pc">
    <w:name w:val="pc"/>
    <w:uiPriority w:val="99"/>
    <w:rsid w:val="00394FED"/>
    <w:rPr>
      <w:smallCaps/>
    </w:rPr>
  </w:style>
  <w:style w:type="character" w:customStyle="1" w:styleId="exp">
    <w:name w:val="exp"/>
    <w:uiPriority w:val="99"/>
    <w:rsid w:val="00394FED"/>
    <w:rPr>
      <w:vertAlign w:val="superscript"/>
    </w:rPr>
  </w:style>
  <w:style w:type="character" w:customStyle="1" w:styleId="ind">
    <w:name w:val="ind"/>
    <w:uiPriority w:val="99"/>
    <w:rsid w:val="00394FED"/>
    <w:rPr>
      <w:vertAlign w:val="subscript"/>
    </w:rPr>
  </w:style>
  <w:style w:type="character" w:customStyle="1" w:styleId="soul">
    <w:name w:val="soul"/>
    <w:uiPriority w:val="99"/>
    <w:rsid w:val="00394FED"/>
    <w:rPr>
      <w:u w:val="thick"/>
    </w:rPr>
  </w:style>
  <w:style w:type="character" w:customStyle="1" w:styleId="Symbol">
    <w:name w:val="Symbol"/>
    <w:uiPriority w:val="99"/>
    <w:rsid w:val="00394FED"/>
    <w:rPr>
      <w:rFonts w:ascii="Symbol" w:hAnsi="Symbol"/>
      <w:w w:val="100"/>
    </w:rPr>
  </w:style>
  <w:style w:type="character" w:customStyle="1" w:styleId="Chapnum">
    <w:name w:val="Chap_num"/>
    <w:uiPriority w:val="99"/>
    <w:rsid w:val="00394FED"/>
    <w:rPr>
      <w:rFonts w:ascii="GuidePedagoNCond-Bold" w:hAnsi="GuidePedagoNCond-Bold"/>
      <w:b/>
      <w:color w:val="000000"/>
      <w:spacing w:val="0"/>
      <w:sz w:val="100"/>
      <w:lang w:val="fr-FR"/>
    </w:rPr>
  </w:style>
  <w:style w:type="character" w:customStyle="1" w:styleId="Exercicenum">
    <w:name w:val="Exercice_num"/>
    <w:uiPriority w:val="99"/>
    <w:rsid w:val="00394FED"/>
    <w:rPr>
      <w:rFonts w:ascii="GuidePedagoNCond-Bold" w:hAnsi="GuidePedagoNCond-Bold"/>
      <w:b/>
      <w:color w:val="000000"/>
      <w:spacing w:val="0"/>
      <w:w w:val="100"/>
      <w:sz w:val="44"/>
      <w:u w:val="none"/>
      <w:vertAlign w:val="baseline"/>
      <w:lang w:val="fr-FR"/>
    </w:rPr>
  </w:style>
  <w:style w:type="character" w:customStyle="1" w:styleId="bi">
    <w:name w:val="bi"/>
    <w:basedOn w:val="b"/>
    <w:uiPriority w:val="1"/>
    <w:qFormat/>
    <w:rsid w:val="00EE26B7"/>
    <w:rPr>
      <w:b/>
      <w:i/>
    </w:rPr>
  </w:style>
  <w:style w:type="paragraph" w:customStyle="1" w:styleId="EncaTitre">
    <w:name w:val="Enca_Titre"/>
    <w:basedOn w:val="TTextecourant"/>
    <w:qFormat/>
    <w:rsid w:val="009215F2"/>
    <w:pPr>
      <w:suppressAutoHyphens/>
    </w:pPr>
    <w:rPr>
      <w:b/>
    </w:rPr>
  </w:style>
  <w:style w:type="paragraph" w:customStyle="1" w:styleId="EncaTxt">
    <w:name w:val="Enca_Txt"/>
    <w:basedOn w:val="TTextecourant"/>
    <w:qFormat/>
    <w:rsid w:val="009215F2"/>
    <w:pPr>
      <w:suppressAutoHyphens/>
    </w:pPr>
  </w:style>
  <w:style w:type="paragraph" w:customStyle="1" w:styleId="01Chapogras">
    <w:name w:val="01_Chapo_gras"/>
    <w:basedOn w:val="TTextecourant"/>
    <w:qFormat/>
    <w:rsid w:val="00B81F3B"/>
    <w:pPr>
      <w:spacing w:before="120"/>
    </w:pPr>
    <w:rPr>
      <w:rFonts w:ascii="Guide Pedago NCond" w:hAnsi="Guide Pedago NCond"/>
      <w:b/>
    </w:rPr>
  </w:style>
  <w:style w:type="paragraph" w:customStyle="1" w:styleId="01Chapo">
    <w:name w:val="01_Chapo"/>
    <w:basedOn w:val="TTextecourant"/>
    <w:qFormat/>
    <w:rsid w:val="00B81F3B"/>
    <w:pPr>
      <w:spacing w:before="120"/>
    </w:pPr>
    <w:rPr>
      <w:rFonts w:ascii="Guide Pedago NCond" w:hAnsi="Guide Pedago NCond"/>
    </w:rPr>
  </w:style>
  <w:style w:type="paragraph" w:styleId="En-tte">
    <w:name w:val="header"/>
    <w:basedOn w:val="Normal"/>
    <w:link w:val="En-tteCar"/>
    <w:uiPriority w:val="99"/>
    <w:semiHidden/>
    <w:unhideWhenUsed/>
    <w:rsid w:val="004016EA"/>
    <w:pPr>
      <w:tabs>
        <w:tab w:val="center" w:pos="4536"/>
        <w:tab w:val="right" w:pos="9072"/>
      </w:tabs>
    </w:pPr>
  </w:style>
  <w:style w:type="character" w:customStyle="1" w:styleId="En-tteCar">
    <w:name w:val="En-tête Car"/>
    <w:basedOn w:val="Policepardfaut"/>
    <w:link w:val="En-tte"/>
    <w:uiPriority w:val="99"/>
    <w:semiHidden/>
    <w:rsid w:val="004016EA"/>
    <w:rPr>
      <w:sz w:val="24"/>
      <w:szCs w:val="24"/>
    </w:rPr>
  </w:style>
  <w:style w:type="paragraph" w:styleId="Pieddepage">
    <w:name w:val="footer"/>
    <w:basedOn w:val="Normal"/>
    <w:link w:val="PieddepageCar"/>
    <w:uiPriority w:val="99"/>
    <w:unhideWhenUsed/>
    <w:rsid w:val="004016EA"/>
    <w:pPr>
      <w:tabs>
        <w:tab w:val="center" w:pos="4536"/>
        <w:tab w:val="right" w:pos="9072"/>
      </w:tabs>
    </w:pPr>
  </w:style>
  <w:style w:type="character" w:customStyle="1" w:styleId="PieddepageCar">
    <w:name w:val="Pied de page Car"/>
    <w:basedOn w:val="Policepardfaut"/>
    <w:link w:val="Pieddepage"/>
    <w:uiPriority w:val="99"/>
    <w:rsid w:val="004016EA"/>
    <w:rPr>
      <w:sz w:val="24"/>
      <w:szCs w:val="24"/>
    </w:rPr>
  </w:style>
  <w:style w:type="paragraph" w:styleId="Textedebulles">
    <w:name w:val="Balloon Text"/>
    <w:basedOn w:val="Normal"/>
    <w:link w:val="TextedebullesCar"/>
    <w:uiPriority w:val="99"/>
    <w:semiHidden/>
    <w:unhideWhenUsed/>
    <w:rsid w:val="004016EA"/>
    <w:rPr>
      <w:rFonts w:ascii="Tahoma" w:hAnsi="Tahoma" w:cs="Tahoma"/>
      <w:sz w:val="16"/>
      <w:szCs w:val="16"/>
    </w:rPr>
  </w:style>
  <w:style w:type="character" w:customStyle="1" w:styleId="TextedebullesCar">
    <w:name w:val="Texte de bulles Car"/>
    <w:basedOn w:val="Policepardfaut"/>
    <w:link w:val="Textedebulles"/>
    <w:uiPriority w:val="99"/>
    <w:semiHidden/>
    <w:rsid w:val="004016EA"/>
    <w:rPr>
      <w:rFonts w:ascii="Tahoma" w:hAnsi="Tahoma" w:cs="Tahoma"/>
      <w:sz w:val="16"/>
      <w:szCs w:val="16"/>
    </w:rPr>
  </w:style>
  <w:style w:type="paragraph" w:customStyle="1" w:styleId="Pieddepagedroite">
    <w:name w:val="Pied de page droite"/>
    <w:rsid w:val="00C20988"/>
    <w:pPr>
      <w:widowControl w:val="0"/>
      <w:tabs>
        <w:tab w:val="right" w:pos="10206"/>
      </w:tabs>
      <w:suppressAutoHyphens/>
      <w:autoSpaceDE w:val="0"/>
      <w:autoSpaceDN w:val="0"/>
      <w:adjustRightInd w:val="0"/>
      <w:spacing w:after="0" w:line="240" w:lineRule="atLeast"/>
    </w:pPr>
    <w:rPr>
      <w:rFonts w:ascii="Guide Pedago Arial" w:hAnsi="Guide Pedago Arial" w:cs="Guide Pedago Arial"/>
      <w:color w:val="000000"/>
      <w:sz w:val="17"/>
      <w:szCs w:val="17"/>
    </w:rPr>
  </w:style>
  <w:style w:type="character" w:customStyle="1" w:styleId="Bold">
    <w:name w:val="Bold"/>
    <w:rsid w:val="004016EA"/>
    <w:rPr>
      <w:b/>
      <w:bCs/>
    </w:rPr>
  </w:style>
  <w:style w:type="character" w:customStyle="1" w:styleId="Folio">
    <w:name w:val="Folio"/>
    <w:rsid w:val="004016EA"/>
    <w:rPr>
      <w:rFonts w:ascii="Guide Pedago NCond" w:hAnsi="Guide Pedago NCond" w:cs="Guide Pedago NCond"/>
      <w:b/>
      <w:bCs/>
      <w:color w:val="000000"/>
      <w:spacing w:val="0"/>
      <w:w w:val="100"/>
      <w:sz w:val="20"/>
      <w:szCs w:val="20"/>
      <w:u w:val="none"/>
      <w:vertAlign w:val="baseline"/>
      <w:lang w:val="fr-FR"/>
    </w:rPr>
  </w:style>
  <w:style w:type="paragraph" w:customStyle="1" w:styleId="Pieddepagegauche">
    <w:name w:val="Pied de page gauche"/>
    <w:rsid w:val="004016EA"/>
    <w:pPr>
      <w:widowControl w:val="0"/>
      <w:tabs>
        <w:tab w:val="right" w:pos="7340"/>
      </w:tabs>
      <w:suppressAutoHyphens/>
      <w:autoSpaceDE w:val="0"/>
      <w:autoSpaceDN w:val="0"/>
      <w:adjustRightInd w:val="0"/>
      <w:spacing w:after="0" w:line="200" w:lineRule="atLeast"/>
      <w:jc w:val="both"/>
    </w:pPr>
    <w:rPr>
      <w:rFonts w:ascii="Guide Pedago Arial" w:hAnsi="Guide Pedago Arial" w:cs="Guide Pedago Arial"/>
      <w:b/>
      <w:bCs/>
      <w:color w:val="000000"/>
      <w:w w:val="0"/>
      <w:sz w:val="16"/>
      <w:szCs w:val="16"/>
    </w:rPr>
  </w:style>
  <w:style w:type="paragraph" w:customStyle="1" w:styleId="Standard">
    <w:name w:val="Standard"/>
    <w:rsid w:val="00751EB1"/>
    <w:pPr>
      <w:widowControl w:val="0"/>
      <w:suppressAutoHyphens/>
      <w:autoSpaceDN w:val="0"/>
      <w:spacing w:after="0" w:line="240" w:lineRule="auto"/>
    </w:pPr>
    <w:rPr>
      <w:rFonts w:eastAsia="SimSun" w:cs="Mangal"/>
      <w:kern w:val="3"/>
      <w:szCs w:val="24"/>
      <w:lang w:eastAsia="zh-CN" w:bidi="hi-IN"/>
    </w:rPr>
  </w:style>
  <w:style w:type="paragraph" w:customStyle="1" w:styleId="TableContents">
    <w:name w:val="Table Contents"/>
    <w:basedOn w:val="Standard"/>
    <w:rsid w:val="00751EB1"/>
    <w:pPr>
      <w:suppressLineNumbers/>
    </w:pPr>
  </w:style>
  <w:style w:type="character" w:customStyle="1" w:styleId="StrongEmphasis">
    <w:name w:val="Strong Emphasis"/>
    <w:rsid w:val="00751EB1"/>
    <w:rPr>
      <w:b/>
      <w:bCs/>
    </w:rPr>
  </w:style>
  <w:style w:type="paragraph" w:styleId="Paragraphedeliste">
    <w:name w:val="List Paragraph"/>
    <w:basedOn w:val="Normal"/>
    <w:uiPriority w:val="34"/>
    <w:qFormat/>
    <w:rsid w:val="005C0C2C"/>
    <w:pPr>
      <w:ind w:left="720"/>
      <w:contextualSpacing/>
    </w:pPr>
  </w:style>
  <w:style w:type="character" w:styleId="Textedelespacerserv">
    <w:name w:val="Placeholder Text"/>
    <w:basedOn w:val="Policepardfaut"/>
    <w:uiPriority w:val="99"/>
    <w:semiHidden/>
    <w:rsid w:val="00D275D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3717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COFFIN\Bureau\Gabarit_GP_Foucher.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58ABC3-F3B5-4F8F-A441-2CA47AD55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Gabarit_GP_Foucher.dotm</Template>
  <TotalTime>6628</TotalTime>
  <Pages>16</Pages>
  <Words>5788</Words>
  <Characters>31840</Characters>
  <Application>Microsoft Office Word</Application>
  <DocSecurity>0</DocSecurity>
  <Lines>265</Lines>
  <Paragraphs>75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37553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ECOFFIN</dc:creator>
  <cp:keywords/>
  <dc:description/>
  <cp:lastModifiedBy>Elia</cp:lastModifiedBy>
  <cp:revision>9</cp:revision>
  <cp:lastPrinted>2011-10-07T12:04:00Z</cp:lastPrinted>
  <dcterms:created xsi:type="dcterms:W3CDTF">2013-07-10T09:02:00Z</dcterms:created>
  <dcterms:modified xsi:type="dcterms:W3CDTF">2014-11-24T16:41:00Z</dcterms:modified>
</cp:coreProperties>
</file>